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3C586" w14:textId="77777777" w:rsidR="00F04A3E" w:rsidRPr="00790953" w:rsidRDefault="00F04A3E" w:rsidP="00F04A3E">
      <w:pPr>
        <w:jc w:val="center"/>
        <w:rPr>
          <w:b/>
          <w:bCs/>
          <w:color w:val="7F7F7F" w:themeColor="text1" w:themeTint="80"/>
          <w:sz w:val="36"/>
          <w:szCs w:val="36"/>
        </w:rPr>
      </w:pPr>
      <w:bookmarkStart w:id="0" w:name="bookmark0"/>
      <w:bookmarkStart w:id="1" w:name="bookmark1"/>
      <w:bookmarkStart w:id="2" w:name="_Hlk71905129"/>
      <w:r w:rsidRPr="00790953">
        <w:rPr>
          <w:b/>
          <w:bCs/>
          <w:color w:val="7F7F7F" w:themeColor="text1" w:themeTint="80"/>
          <w:sz w:val="36"/>
          <w:szCs w:val="36"/>
        </w:rPr>
        <w:t>St. Charles Borromeo Seminary</w:t>
      </w:r>
    </w:p>
    <w:p w14:paraId="1DBFD35A" w14:textId="50D5928B" w:rsidR="00A06EBE" w:rsidRPr="00790953" w:rsidRDefault="00B00302" w:rsidP="00F04A3E">
      <w:pPr>
        <w:jc w:val="center"/>
        <w:rPr>
          <w:b/>
          <w:bCs/>
          <w:color w:val="7F7F7F" w:themeColor="text1" w:themeTint="80"/>
          <w:sz w:val="36"/>
          <w:szCs w:val="36"/>
        </w:rPr>
      </w:pPr>
      <w:r w:rsidRPr="00790953">
        <w:rPr>
          <w:b/>
          <w:bCs/>
          <w:color w:val="7F7F7F" w:themeColor="text1" w:themeTint="80"/>
          <w:sz w:val="36"/>
          <w:szCs w:val="36"/>
        </w:rPr>
        <w:t xml:space="preserve">Policy against </w:t>
      </w:r>
      <w:bookmarkEnd w:id="0"/>
      <w:bookmarkEnd w:id="1"/>
      <w:r w:rsidR="00F40055" w:rsidRPr="00790953">
        <w:rPr>
          <w:b/>
          <w:bCs/>
          <w:color w:val="7F7F7F" w:themeColor="text1" w:themeTint="80"/>
          <w:sz w:val="36"/>
          <w:szCs w:val="36"/>
        </w:rPr>
        <w:t>Title IX Misconduct</w:t>
      </w:r>
    </w:p>
    <w:bookmarkEnd w:id="2" w:displacedByCustomXml="next"/>
    <w:bookmarkStart w:id="3" w:name="bookmark2" w:displacedByCustomXml="next"/>
    <w:bookmarkStart w:id="4" w:name="bookmark3" w:displacedByCustomXml="next"/>
    <w:sdt>
      <w:sdtPr>
        <w:rPr>
          <w:rFonts w:ascii="Times New Roman" w:eastAsia="Times New Roman" w:hAnsi="Times New Roman" w:cs="Times New Roman"/>
          <w:color w:val="000000"/>
          <w:sz w:val="24"/>
          <w:szCs w:val="24"/>
          <w:lang w:bidi="en-US"/>
        </w:rPr>
        <w:id w:val="-1970192902"/>
        <w:docPartObj>
          <w:docPartGallery w:val="Table of Contents"/>
          <w:docPartUnique/>
        </w:docPartObj>
      </w:sdtPr>
      <w:sdtEndPr>
        <w:rPr>
          <w:b/>
          <w:bCs/>
          <w:noProof/>
        </w:rPr>
      </w:sdtEndPr>
      <w:sdtContent>
        <w:p w14:paraId="41A5439D" w14:textId="5A0CF290" w:rsidR="007029CC" w:rsidRPr="007029CC" w:rsidRDefault="007029CC">
          <w:pPr>
            <w:pStyle w:val="TOCHeading"/>
            <w:rPr>
              <w:rFonts w:ascii="Times New Roman" w:hAnsi="Times New Roman" w:cs="Times New Roman"/>
            </w:rPr>
          </w:pPr>
        </w:p>
        <w:p w14:paraId="4C2A193D" w14:textId="0FA58DA0" w:rsidR="007029CC" w:rsidRPr="007029CC" w:rsidRDefault="007029CC" w:rsidP="007029CC">
          <w:pPr>
            <w:pStyle w:val="TOC1"/>
            <w:tabs>
              <w:tab w:val="left" w:pos="440"/>
              <w:tab w:val="right" w:leader="dot" w:pos="9350"/>
            </w:tabs>
            <w:spacing w:line="276" w:lineRule="auto"/>
            <w:rPr>
              <w:noProof/>
              <w:sz w:val="28"/>
              <w:szCs w:val="28"/>
            </w:rPr>
          </w:pPr>
          <w:r w:rsidRPr="007029CC">
            <w:rPr>
              <w:sz w:val="28"/>
              <w:szCs w:val="28"/>
            </w:rPr>
            <w:fldChar w:fldCharType="begin"/>
          </w:r>
          <w:r w:rsidRPr="007029CC">
            <w:rPr>
              <w:sz w:val="28"/>
              <w:szCs w:val="28"/>
            </w:rPr>
            <w:instrText xml:space="preserve"> TOC \o "1-3" \h \z \u </w:instrText>
          </w:r>
          <w:r w:rsidRPr="007029CC">
            <w:rPr>
              <w:sz w:val="28"/>
              <w:szCs w:val="28"/>
            </w:rPr>
            <w:fldChar w:fldCharType="separate"/>
          </w:r>
          <w:hyperlink w:anchor="_Toc70947188" w:history="1">
            <w:r w:rsidRPr="007029CC">
              <w:rPr>
                <w:rStyle w:val="Hyperlink"/>
                <w:noProof/>
                <w:sz w:val="28"/>
                <w:szCs w:val="28"/>
              </w:rPr>
              <w:t>I.</w:t>
            </w:r>
            <w:r w:rsidRPr="007029CC">
              <w:rPr>
                <w:noProof/>
                <w:sz w:val="28"/>
                <w:szCs w:val="28"/>
              </w:rPr>
              <w:tab/>
            </w:r>
            <w:r w:rsidRPr="007029CC">
              <w:rPr>
                <w:rStyle w:val="Hyperlink"/>
                <w:noProof/>
                <w:sz w:val="28"/>
                <w:szCs w:val="28"/>
              </w:rPr>
              <w:t>Introduction</w:t>
            </w:r>
            <w:r w:rsidRPr="007029CC">
              <w:rPr>
                <w:noProof/>
                <w:webHidden/>
                <w:sz w:val="28"/>
                <w:szCs w:val="28"/>
              </w:rPr>
              <w:tab/>
            </w:r>
            <w:r w:rsidRPr="007029CC">
              <w:rPr>
                <w:noProof/>
                <w:webHidden/>
                <w:sz w:val="28"/>
                <w:szCs w:val="28"/>
              </w:rPr>
              <w:fldChar w:fldCharType="begin"/>
            </w:r>
            <w:r w:rsidRPr="007029CC">
              <w:rPr>
                <w:noProof/>
                <w:webHidden/>
                <w:sz w:val="28"/>
                <w:szCs w:val="28"/>
              </w:rPr>
              <w:instrText xml:space="preserve"> PAGEREF _Toc70947188 \h </w:instrText>
            </w:r>
            <w:r w:rsidRPr="007029CC">
              <w:rPr>
                <w:noProof/>
                <w:webHidden/>
                <w:sz w:val="28"/>
                <w:szCs w:val="28"/>
              </w:rPr>
            </w:r>
            <w:r w:rsidRPr="007029CC">
              <w:rPr>
                <w:noProof/>
                <w:webHidden/>
                <w:sz w:val="28"/>
                <w:szCs w:val="28"/>
              </w:rPr>
              <w:fldChar w:fldCharType="separate"/>
            </w:r>
            <w:r w:rsidR="00A97558">
              <w:rPr>
                <w:noProof/>
                <w:webHidden/>
                <w:sz w:val="28"/>
                <w:szCs w:val="28"/>
              </w:rPr>
              <w:t>2</w:t>
            </w:r>
            <w:r w:rsidRPr="007029CC">
              <w:rPr>
                <w:noProof/>
                <w:webHidden/>
                <w:sz w:val="28"/>
                <w:szCs w:val="28"/>
              </w:rPr>
              <w:fldChar w:fldCharType="end"/>
            </w:r>
          </w:hyperlink>
        </w:p>
        <w:p w14:paraId="06171A1F" w14:textId="4DEC435A" w:rsidR="007029CC" w:rsidRPr="007029CC" w:rsidRDefault="00F84AE4" w:rsidP="007029CC">
          <w:pPr>
            <w:pStyle w:val="TOC1"/>
            <w:tabs>
              <w:tab w:val="left" w:pos="440"/>
              <w:tab w:val="right" w:leader="dot" w:pos="9350"/>
            </w:tabs>
            <w:spacing w:line="276" w:lineRule="auto"/>
            <w:rPr>
              <w:noProof/>
              <w:sz w:val="28"/>
              <w:szCs w:val="28"/>
            </w:rPr>
          </w:pPr>
          <w:hyperlink w:anchor="_Toc70947189" w:history="1">
            <w:r w:rsidR="007029CC" w:rsidRPr="007029CC">
              <w:rPr>
                <w:rStyle w:val="Hyperlink"/>
                <w:bCs/>
                <w:noProof/>
                <w:sz w:val="28"/>
                <w:szCs w:val="28"/>
              </w:rPr>
              <w:t>II.</w:t>
            </w:r>
            <w:r w:rsidR="007029CC" w:rsidRPr="007029CC">
              <w:rPr>
                <w:noProof/>
                <w:sz w:val="28"/>
                <w:szCs w:val="28"/>
              </w:rPr>
              <w:tab/>
            </w:r>
            <w:r w:rsidR="007029CC" w:rsidRPr="007029CC">
              <w:rPr>
                <w:rStyle w:val="Hyperlink"/>
                <w:noProof/>
                <w:sz w:val="28"/>
                <w:szCs w:val="28"/>
              </w:rPr>
              <w:t>Policy Scope and Jurisdiction</w:t>
            </w:r>
            <w:r w:rsidR="007029CC" w:rsidRPr="007029CC">
              <w:rPr>
                <w:noProof/>
                <w:webHidden/>
                <w:sz w:val="28"/>
                <w:szCs w:val="28"/>
              </w:rPr>
              <w:tab/>
            </w:r>
            <w:r w:rsidR="007029CC" w:rsidRPr="007029CC">
              <w:rPr>
                <w:noProof/>
                <w:webHidden/>
                <w:sz w:val="28"/>
                <w:szCs w:val="28"/>
              </w:rPr>
              <w:fldChar w:fldCharType="begin"/>
            </w:r>
            <w:r w:rsidR="007029CC" w:rsidRPr="007029CC">
              <w:rPr>
                <w:noProof/>
                <w:webHidden/>
                <w:sz w:val="28"/>
                <w:szCs w:val="28"/>
              </w:rPr>
              <w:instrText xml:space="preserve"> PAGEREF _Toc70947189 \h </w:instrText>
            </w:r>
            <w:r w:rsidR="007029CC" w:rsidRPr="007029CC">
              <w:rPr>
                <w:noProof/>
                <w:webHidden/>
                <w:sz w:val="28"/>
                <w:szCs w:val="28"/>
              </w:rPr>
            </w:r>
            <w:r w:rsidR="007029CC" w:rsidRPr="007029CC">
              <w:rPr>
                <w:noProof/>
                <w:webHidden/>
                <w:sz w:val="28"/>
                <w:szCs w:val="28"/>
              </w:rPr>
              <w:fldChar w:fldCharType="separate"/>
            </w:r>
            <w:r w:rsidR="00A97558">
              <w:rPr>
                <w:noProof/>
                <w:webHidden/>
                <w:sz w:val="28"/>
                <w:szCs w:val="28"/>
              </w:rPr>
              <w:t>2</w:t>
            </w:r>
            <w:r w:rsidR="007029CC" w:rsidRPr="007029CC">
              <w:rPr>
                <w:noProof/>
                <w:webHidden/>
                <w:sz w:val="28"/>
                <w:szCs w:val="28"/>
              </w:rPr>
              <w:fldChar w:fldCharType="end"/>
            </w:r>
          </w:hyperlink>
        </w:p>
        <w:p w14:paraId="3F51CC63" w14:textId="78E94A59" w:rsidR="007029CC" w:rsidRPr="007029CC" w:rsidRDefault="00F84AE4" w:rsidP="007029CC">
          <w:pPr>
            <w:pStyle w:val="TOC1"/>
            <w:tabs>
              <w:tab w:val="left" w:pos="660"/>
              <w:tab w:val="right" w:leader="dot" w:pos="9350"/>
            </w:tabs>
            <w:spacing w:line="276" w:lineRule="auto"/>
            <w:rPr>
              <w:noProof/>
              <w:sz w:val="28"/>
              <w:szCs w:val="28"/>
            </w:rPr>
          </w:pPr>
          <w:hyperlink w:anchor="_Toc70947190" w:history="1">
            <w:r w:rsidR="007029CC" w:rsidRPr="007029CC">
              <w:rPr>
                <w:rStyle w:val="Hyperlink"/>
                <w:noProof/>
                <w:sz w:val="28"/>
                <w:szCs w:val="28"/>
              </w:rPr>
              <w:t>III.</w:t>
            </w:r>
            <w:r w:rsidR="007029CC" w:rsidRPr="007029CC">
              <w:rPr>
                <w:noProof/>
                <w:sz w:val="28"/>
                <w:szCs w:val="28"/>
              </w:rPr>
              <w:tab/>
            </w:r>
            <w:r w:rsidR="007029CC" w:rsidRPr="007029CC">
              <w:rPr>
                <w:rStyle w:val="Hyperlink"/>
                <w:noProof/>
                <w:sz w:val="28"/>
                <w:szCs w:val="28"/>
              </w:rPr>
              <w:t>Definitions: Key Terms</w:t>
            </w:r>
            <w:r w:rsidR="007029CC" w:rsidRPr="007029CC">
              <w:rPr>
                <w:noProof/>
                <w:webHidden/>
                <w:sz w:val="28"/>
                <w:szCs w:val="28"/>
              </w:rPr>
              <w:tab/>
            </w:r>
            <w:r w:rsidR="007029CC" w:rsidRPr="007029CC">
              <w:rPr>
                <w:noProof/>
                <w:webHidden/>
                <w:sz w:val="28"/>
                <w:szCs w:val="28"/>
              </w:rPr>
              <w:fldChar w:fldCharType="begin"/>
            </w:r>
            <w:r w:rsidR="007029CC" w:rsidRPr="007029CC">
              <w:rPr>
                <w:noProof/>
                <w:webHidden/>
                <w:sz w:val="28"/>
                <w:szCs w:val="28"/>
              </w:rPr>
              <w:instrText xml:space="preserve"> PAGEREF _Toc70947190 \h </w:instrText>
            </w:r>
            <w:r w:rsidR="007029CC" w:rsidRPr="007029CC">
              <w:rPr>
                <w:noProof/>
                <w:webHidden/>
                <w:sz w:val="28"/>
                <w:szCs w:val="28"/>
              </w:rPr>
            </w:r>
            <w:r w:rsidR="007029CC" w:rsidRPr="007029CC">
              <w:rPr>
                <w:noProof/>
                <w:webHidden/>
                <w:sz w:val="28"/>
                <w:szCs w:val="28"/>
              </w:rPr>
              <w:fldChar w:fldCharType="separate"/>
            </w:r>
            <w:r w:rsidR="00A97558">
              <w:rPr>
                <w:noProof/>
                <w:webHidden/>
                <w:sz w:val="28"/>
                <w:szCs w:val="28"/>
              </w:rPr>
              <w:t>3</w:t>
            </w:r>
            <w:r w:rsidR="007029CC" w:rsidRPr="007029CC">
              <w:rPr>
                <w:noProof/>
                <w:webHidden/>
                <w:sz w:val="28"/>
                <w:szCs w:val="28"/>
              </w:rPr>
              <w:fldChar w:fldCharType="end"/>
            </w:r>
          </w:hyperlink>
        </w:p>
        <w:p w14:paraId="401AC37D" w14:textId="3B77C636" w:rsidR="007029CC" w:rsidRPr="007029CC" w:rsidRDefault="00F84AE4" w:rsidP="007029CC">
          <w:pPr>
            <w:pStyle w:val="TOC1"/>
            <w:tabs>
              <w:tab w:val="left" w:pos="660"/>
              <w:tab w:val="right" w:leader="dot" w:pos="9350"/>
            </w:tabs>
            <w:spacing w:line="276" w:lineRule="auto"/>
            <w:rPr>
              <w:noProof/>
              <w:sz w:val="28"/>
              <w:szCs w:val="28"/>
            </w:rPr>
          </w:pPr>
          <w:hyperlink w:anchor="_Toc70947191" w:history="1">
            <w:r w:rsidR="007029CC" w:rsidRPr="007029CC">
              <w:rPr>
                <w:rStyle w:val="Hyperlink"/>
                <w:noProof/>
                <w:sz w:val="28"/>
                <w:szCs w:val="28"/>
              </w:rPr>
              <w:t>IV.</w:t>
            </w:r>
            <w:r w:rsidR="007029CC" w:rsidRPr="007029CC">
              <w:rPr>
                <w:noProof/>
                <w:sz w:val="28"/>
                <w:szCs w:val="28"/>
              </w:rPr>
              <w:tab/>
            </w:r>
            <w:r w:rsidR="007029CC" w:rsidRPr="007029CC">
              <w:rPr>
                <w:rStyle w:val="Hyperlink"/>
                <w:noProof/>
                <w:sz w:val="28"/>
                <w:szCs w:val="28"/>
              </w:rPr>
              <w:t>Definitions: Title IX Misconduct &amp; Related Concepts</w:t>
            </w:r>
            <w:r w:rsidR="007029CC" w:rsidRPr="007029CC">
              <w:rPr>
                <w:noProof/>
                <w:webHidden/>
                <w:sz w:val="28"/>
                <w:szCs w:val="28"/>
              </w:rPr>
              <w:tab/>
            </w:r>
            <w:r w:rsidR="007029CC" w:rsidRPr="007029CC">
              <w:rPr>
                <w:noProof/>
                <w:webHidden/>
                <w:sz w:val="28"/>
                <w:szCs w:val="28"/>
              </w:rPr>
              <w:fldChar w:fldCharType="begin"/>
            </w:r>
            <w:r w:rsidR="007029CC" w:rsidRPr="007029CC">
              <w:rPr>
                <w:noProof/>
                <w:webHidden/>
                <w:sz w:val="28"/>
                <w:szCs w:val="28"/>
              </w:rPr>
              <w:instrText xml:space="preserve"> PAGEREF _Toc70947191 \h </w:instrText>
            </w:r>
            <w:r w:rsidR="007029CC" w:rsidRPr="007029CC">
              <w:rPr>
                <w:noProof/>
                <w:webHidden/>
                <w:sz w:val="28"/>
                <w:szCs w:val="28"/>
              </w:rPr>
            </w:r>
            <w:r w:rsidR="007029CC" w:rsidRPr="007029CC">
              <w:rPr>
                <w:noProof/>
                <w:webHidden/>
                <w:sz w:val="28"/>
                <w:szCs w:val="28"/>
              </w:rPr>
              <w:fldChar w:fldCharType="separate"/>
            </w:r>
            <w:r w:rsidR="00A97558">
              <w:rPr>
                <w:noProof/>
                <w:webHidden/>
                <w:sz w:val="28"/>
                <w:szCs w:val="28"/>
              </w:rPr>
              <w:t>3</w:t>
            </w:r>
            <w:r w:rsidR="007029CC" w:rsidRPr="007029CC">
              <w:rPr>
                <w:noProof/>
                <w:webHidden/>
                <w:sz w:val="28"/>
                <w:szCs w:val="28"/>
              </w:rPr>
              <w:fldChar w:fldCharType="end"/>
            </w:r>
          </w:hyperlink>
        </w:p>
        <w:p w14:paraId="5DCA5DDD" w14:textId="6206A7B9" w:rsidR="007029CC" w:rsidRPr="007029CC" w:rsidRDefault="00F84AE4" w:rsidP="007029CC">
          <w:pPr>
            <w:pStyle w:val="TOC1"/>
            <w:tabs>
              <w:tab w:val="left" w:pos="440"/>
              <w:tab w:val="right" w:leader="dot" w:pos="9350"/>
            </w:tabs>
            <w:spacing w:line="276" w:lineRule="auto"/>
            <w:rPr>
              <w:noProof/>
              <w:sz w:val="28"/>
              <w:szCs w:val="28"/>
            </w:rPr>
          </w:pPr>
          <w:hyperlink w:anchor="_Toc70947192" w:history="1">
            <w:r w:rsidR="007029CC" w:rsidRPr="007029CC">
              <w:rPr>
                <w:rStyle w:val="Hyperlink"/>
                <w:noProof/>
                <w:sz w:val="28"/>
                <w:szCs w:val="28"/>
              </w:rPr>
              <w:t>V.</w:t>
            </w:r>
            <w:r w:rsidR="007029CC" w:rsidRPr="007029CC">
              <w:rPr>
                <w:noProof/>
                <w:sz w:val="28"/>
                <w:szCs w:val="28"/>
              </w:rPr>
              <w:tab/>
            </w:r>
            <w:r w:rsidR="007029CC" w:rsidRPr="007029CC">
              <w:rPr>
                <w:rStyle w:val="Hyperlink"/>
                <w:noProof/>
                <w:sz w:val="28"/>
                <w:szCs w:val="28"/>
              </w:rPr>
              <w:t>Statement of Privacy</w:t>
            </w:r>
            <w:r w:rsidR="007029CC" w:rsidRPr="007029CC">
              <w:rPr>
                <w:noProof/>
                <w:webHidden/>
                <w:sz w:val="28"/>
                <w:szCs w:val="28"/>
              </w:rPr>
              <w:tab/>
            </w:r>
            <w:r w:rsidR="007029CC" w:rsidRPr="007029CC">
              <w:rPr>
                <w:noProof/>
                <w:webHidden/>
                <w:sz w:val="28"/>
                <w:szCs w:val="28"/>
              </w:rPr>
              <w:fldChar w:fldCharType="begin"/>
            </w:r>
            <w:r w:rsidR="007029CC" w:rsidRPr="007029CC">
              <w:rPr>
                <w:noProof/>
                <w:webHidden/>
                <w:sz w:val="28"/>
                <w:szCs w:val="28"/>
              </w:rPr>
              <w:instrText xml:space="preserve"> PAGEREF _Toc70947192 \h </w:instrText>
            </w:r>
            <w:r w:rsidR="007029CC" w:rsidRPr="007029CC">
              <w:rPr>
                <w:noProof/>
                <w:webHidden/>
                <w:sz w:val="28"/>
                <w:szCs w:val="28"/>
              </w:rPr>
            </w:r>
            <w:r w:rsidR="007029CC" w:rsidRPr="007029CC">
              <w:rPr>
                <w:noProof/>
                <w:webHidden/>
                <w:sz w:val="28"/>
                <w:szCs w:val="28"/>
              </w:rPr>
              <w:fldChar w:fldCharType="separate"/>
            </w:r>
            <w:r w:rsidR="00A97558">
              <w:rPr>
                <w:noProof/>
                <w:webHidden/>
                <w:sz w:val="28"/>
                <w:szCs w:val="28"/>
              </w:rPr>
              <w:t>6</w:t>
            </w:r>
            <w:r w:rsidR="007029CC" w:rsidRPr="007029CC">
              <w:rPr>
                <w:noProof/>
                <w:webHidden/>
                <w:sz w:val="28"/>
                <w:szCs w:val="28"/>
              </w:rPr>
              <w:fldChar w:fldCharType="end"/>
            </w:r>
          </w:hyperlink>
        </w:p>
        <w:p w14:paraId="377FBDC1" w14:textId="7A0ACE0B" w:rsidR="007029CC" w:rsidRPr="007029CC" w:rsidRDefault="00F84AE4" w:rsidP="007029CC">
          <w:pPr>
            <w:pStyle w:val="TOC1"/>
            <w:tabs>
              <w:tab w:val="left" w:pos="660"/>
              <w:tab w:val="right" w:leader="dot" w:pos="9350"/>
            </w:tabs>
            <w:spacing w:line="276" w:lineRule="auto"/>
            <w:rPr>
              <w:noProof/>
              <w:sz w:val="28"/>
              <w:szCs w:val="28"/>
            </w:rPr>
          </w:pPr>
          <w:hyperlink w:anchor="_Toc70947193" w:history="1">
            <w:r w:rsidR="007029CC" w:rsidRPr="007029CC">
              <w:rPr>
                <w:rStyle w:val="Hyperlink"/>
                <w:noProof/>
                <w:sz w:val="28"/>
                <w:szCs w:val="28"/>
              </w:rPr>
              <w:t>VI.</w:t>
            </w:r>
            <w:r w:rsidR="007029CC" w:rsidRPr="007029CC">
              <w:rPr>
                <w:noProof/>
                <w:sz w:val="28"/>
                <w:szCs w:val="28"/>
              </w:rPr>
              <w:tab/>
            </w:r>
            <w:r w:rsidR="007029CC" w:rsidRPr="007029CC">
              <w:rPr>
                <w:rStyle w:val="Hyperlink"/>
                <w:noProof/>
                <w:sz w:val="28"/>
                <w:szCs w:val="28"/>
              </w:rPr>
              <w:t>Resources</w:t>
            </w:r>
            <w:r w:rsidR="007029CC" w:rsidRPr="007029CC">
              <w:rPr>
                <w:noProof/>
                <w:webHidden/>
                <w:sz w:val="28"/>
                <w:szCs w:val="28"/>
              </w:rPr>
              <w:tab/>
            </w:r>
            <w:r w:rsidR="007029CC" w:rsidRPr="007029CC">
              <w:rPr>
                <w:noProof/>
                <w:webHidden/>
                <w:sz w:val="28"/>
                <w:szCs w:val="28"/>
              </w:rPr>
              <w:fldChar w:fldCharType="begin"/>
            </w:r>
            <w:r w:rsidR="007029CC" w:rsidRPr="007029CC">
              <w:rPr>
                <w:noProof/>
                <w:webHidden/>
                <w:sz w:val="28"/>
                <w:szCs w:val="28"/>
              </w:rPr>
              <w:instrText xml:space="preserve"> PAGEREF _Toc70947193 \h </w:instrText>
            </w:r>
            <w:r w:rsidR="007029CC" w:rsidRPr="007029CC">
              <w:rPr>
                <w:noProof/>
                <w:webHidden/>
                <w:sz w:val="28"/>
                <w:szCs w:val="28"/>
              </w:rPr>
            </w:r>
            <w:r w:rsidR="007029CC" w:rsidRPr="007029CC">
              <w:rPr>
                <w:noProof/>
                <w:webHidden/>
                <w:sz w:val="28"/>
                <w:szCs w:val="28"/>
              </w:rPr>
              <w:fldChar w:fldCharType="separate"/>
            </w:r>
            <w:r w:rsidR="00A97558">
              <w:rPr>
                <w:noProof/>
                <w:webHidden/>
                <w:sz w:val="28"/>
                <w:szCs w:val="28"/>
              </w:rPr>
              <w:t>7</w:t>
            </w:r>
            <w:r w:rsidR="007029CC" w:rsidRPr="007029CC">
              <w:rPr>
                <w:noProof/>
                <w:webHidden/>
                <w:sz w:val="28"/>
                <w:szCs w:val="28"/>
              </w:rPr>
              <w:fldChar w:fldCharType="end"/>
            </w:r>
          </w:hyperlink>
        </w:p>
        <w:p w14:paraId="3A9F601E" w14:textId="190A1462" w:rsidR="007029CC" w:rsidRPr="007029CC" w:rsidRDefault="00F84AE4" w:rsidP="007029CC">
          <w:pPr>
            <w:pStyle w:val="TOC2"/>
            <w:tabs>
              <w:tab w:val="left" w:pos="660"/>
              <w:tab w:val="right" w:leader="dot" w:pos="9350"/>
            </w:tabs>
            <w:spacing w:line="276" w:lineRule="auto"/>
            <w:rPr>
              <w:noProof/>
              <w:sz w:val="28"/>
              <w:szCs w:val="28"/>
            </w:rPr>
          </w:pPr>
          <w:hyperlink w:anchor="_Toc70947194" w:history="1">
            <w:r w:rsidR="007029CC" w:rsidRPr="007029CC">
              <w:rPr>
                <w:rStyle w:val="Hyperlink"/>
                <w:noProof/>
                <w:sz w:val="28"/>
                <w:szCs w:val="28"/>
              </w:rPr>
              <w:t>A.</w:t>
            </w:r>
            <w:r w:rsidR="007029CC" w:rsidRPr="007029CC">
              <w:rPr>
                <w:noProof/>
                <w:sz w:val="28"/>
                <w:szCs w:val="28"/>
              </w:rPr>
              <w:tab/>
            </w:r>
            <w:r w:rsidR="007029CC" w:rsidRPr="007029CC">
              <w:rPr>
                <w:rStyle w:val="Hyperlink"/>
                <w:noProof/>
                <w:sz w:val="28"/>
                <w:szCs w:val="28"/>
              </w:rPr>
              <w:t>Confidential Resources</w:t>
            </w:r>
            <w:r w:rsidR="007029CC" w:rsidRPr="007029CC">
              <w:rPr>
                <w:noProof/>
                <w:webHidden/>
                <w:sz w:val="28"/>
                <w:szCs w:val="28"/>
              </w:rPr>
              <w:tab/>
            </w:r>
            <w:r w:rsidR="007029CC" w:rsidRPr="007029CC">
              <w:rPr>
                <w:noProof/>
                <w:webHidden/>
                <w:sz w:val="28"/>
                <w:szCs w:val="28"/>
              </w:rPr>
              <w:fldChar w:fldCharType="begin"/>
            </w:r>
            <w:r w:rsidR="007029CC" w:rsidRPr="007029CC">
              <w:rPr>
                <w:noProof/>
                <w:webHidden/>
                <w:sz w:val="28"/>
                <w:szCs w:val="28"/>
              </w:rPr>
              <w:instrText xml:space="preserve"> PAGEREF _Toc70947194 \h </w:instrText>
            </w:r>
            <w:r w:rsidR="007029CC" w:rsidRPr="007029CC">
              <w:rPr>
                <w:noProof/>
                <w:webHidden/>
                <w:sz w:val="28"/>
                <w:szCs w:val="28"/>
              </w:rPr>
            </w:r>
            <w:r w:rsidR="007029CC" w:rsidRPr="007029CC">
              <w:rPr>
                <w:noProof/>
                <w:webHidden/>
                <w:sz w:val="28"/>
                <w:szCs w:val="28"/>
              </w:rPr>
              <w:fldChar w:fldCharType="separate"/>
            </w:r>
            <w:r w:rsidR="00A97558">
              <w:rPr>
                <w:noProof/>
                <w:webHidden/>
                <w:sz w:val="28"/>
                <w:szCs w:val="28"/>
              </w:rPr>
              <w:t>7</w:t>
            </w:r>
            <w:r w:rsidR="007029CC" w:rsidRPr="007029CC">
              <w:rPr>
                <w:noProof/>
                <w:webHidden/>
                <w:sz w:val="28"/>
                <w:szCs w:val="28"/>
              </w:rPr>
              <w:fldChar w:fldCharType="end"/>
            </w:r>
          </w:hyperlink>
        </w:p>
        <w:p w14:paraId="0F3731EC" w14:textId="0B960E1A" w:rsidR="007029CC" w:rsidRPr="007029CC" w:rsidRDefault="00F84AE4" w:rsidP="007029CC">
          <w:pPr>
            <w:pStyle w:val="TOC2"/>
            <w:tabs>
              <w:tab w:val="left" w:pos="660"/>
              <w:tab w:val="right" w:leader="dot" w:pos="9350"/>
            </w:tabs>
            <w:spacing w:line="276" w:lineRule="auto"/>
            <w:rPr>
              <w:noProof/>
              <w:sz w:val="28"/>
              <w:szCs w:val="28"/>
            </w:rPr>
          </w:pPr>
          <w:hyperlink w:anchor="_Toc70947195" w:history="1">
            <w:r w:rsidR="007029CC" w:rsidRPr="007029CC">
              <w:rPr>
                <w:rStyle w:val="Hyperlink"/>
                <w:noProof/>
                <w:sz w:val="28"/>
                <w:szCs w:val="28"/>
              </w:rPr>
              <w:t>B.</w:t>
            </w:r>
            <w:r w:rsidR="007029CC" w:rsidRPr="007029CC">
              <w:rPr>
                <w:noProof/>
                <w:sz w:val="28"/>
                <w:szCs w:val="28"/>
              </w:rPr>
              <w:tab/>
            </w:r>
            <w:r w:rsidR="007029CC" w:rsidRPr="007029CC">
              <w:rPr>
                <w:rStyle w:val="Hyperlink"/>
                <w:noProof/>
                <w:sz w:val="28"/>
                <w:szCs w:val="28"/>
              </w:rPr>
              <w:t>Non-Confidential Resources</w:t>
            </w:r>
            <w:r w:rsidR="007029CC" w:rsidRPr="007029CC">
              <w:rPr>
                <w:noProof/>
                <w:webHidden/>
                <w:sz w:val="28"/>
                <w:szCs w:val="28"/>
              </w:rPr>
              <w:tab/>
            </w:r>
            <w:r w:rsidR="007029CC" w:rsidRPr="007029CC">
              <w:rPr>
                <w:noProof/>
                <w:webHidden/>
                <w:sz w:val="28"/>
                <w:szCs w:val="28"/>
              </w:rPr>
              <w:fldChar w:fldCharType="begin"/>
            </w:r>
            <w:r w:rsidR="007029CC" w:rsidRPr="007029CC">
              <w:rPr>
                <w:noProof/>
                <w:webHidden/>
                <w:sz w:val="28"/>
                <w:szCs w:val="28"/>
              </w:rPr>
              <w:instrText xml:space="preserve"> PAGEREF _Toc70947195 \h </w:instrText>
            </w:r>
            <w:r w:rsidR="007029CC" w:rsidRPr="007029CC">
              <w:rPr>
                <w:noProof/>
                <w:webHidden/>
                <w:sz w:val="28"/>
                <w:szCs w:val="28"/>
              </w:rPr>
            </w:r>
            <w:r w:rsidR="007029CC" w:rsidRPr="007029CC">
              <w:rPr>
                <w:noProof/>
                <w:webHidden/>
                <w:sz w:val="28"/>
                <w:szCs w:val="28"/>
              </w:rPr>
              <w:fldChar w:fldCharType="separate"/>
            </w:r>
            <w:r w:rsidR="00A97558">
              <w:rPr>
                <w:noProof/>
                <w:webHidden/>
                <w:sz w:val="28"/>
                <w:szCs w:val="28"/>
              </w:rPr>
              <w:t>7</w:t>
            </w:r>
            <w:r w:rsidR="007029CC" w:rsidRPr="007029CC">
              <w:rPr>
                <w:noProof/>
                <w:webHidden/>
                <w:sz w:val="28"/>
                <w:szCs w:val="28"/>
              </w:rPr>
              <w:fldChar w:fldCharType="end"/>
            </w:r>
          </w:hyperlink>
        </w:p>
        <w:p w14:paraId="5382E81A" w14:textId="3CC5A4B0" w:rsidR="007029CC" w:rsidRPr="007029CC" w:rsidRDefault="00F84AE4" w:rsidP="007029CC">
          <w:pPr>
            <w:pStyle w:val="TOC2"/>
            <w:tabs>
              <w:tab w:val="left" w:pos="660"/>
              <w:tab w:val="right" w:leader="dot" w:pos="9350"/>
            </w:tabs>
            <w:spacing w:line="276" w:lineRule="auto"/>
            <w:rPr>
              <w:noProof/>
              <w:sz w:val="28"/>
              <w:szCs w:val="28"/>
            </w:rPr>
          </w:pPr>
          <w:hyperlink w:anchor="_Toc70947196" w:history="1">
            <w:r w:rsidR="007029CC" w:rsidRPr="007029CC">
              <w:rPr>
                <w:rStyle w:val="Hyperlink"/>
                <w:noProof/>
                <w:sz w:val="28"/>
                <w:szCs w:val="28"/>
              </w:rPr>
              <w:t>C.</w:t>
            </w:r>
            <w:r w:rsidR="007029CC" w:rsidRPr="007029CC">
              <w:rPr>
                <w:noProof/>
                <w:sz w:val="28"/>
                <w:szCs w:val="28"/>
              </w:rPr>
              <w:tab/>
            </w:r>
            <w:r w:rsidR="007029CC" w:rsidRPr="007029CC">
              <w:rPr>
                <w:rStyle w:val="Hyperlink"/>
                <w:noProof/>
                <w:sz w:val="28"/>
                <w:szCs w:val="28"/>
              </w:rPr>
              <w:t>Off-Campus and Other Resources</w:t>
            </w:r>
            <w:r w:rsidR="007029CC" w:rsidRPr="007029CC">
              <w:rPr>
                <w:noProof/>
                <w:webHidden/>
                <w:sz w:val="28"/>
                <w:szCs w:val="28"/>
              </w:rPr>
              <w:tab/>
            </w:r>
            <w:r w:rsidR="007029CC" w:rsidRPr="007029CC">
              <w:rPr>
                <w:noProof/>
                <w:webHidden/>
                <w:sz w:val="28"/>
                <w:szCs w:val="28"/>
              </w:rPr>
              <w:fldChar w:fldCharType="begin"/>
            </w:r>
            <w:r w:rsidR="007029CC" w:rsidRPr="007029CC">
              <w:rPr>
                <w:noProof/>
                <w:webHidden/>
                <w:sz w:val="28"/>
                <w:szCs w:val="28"/>
              </w:rPr>
              <w:instrText xml:space="preserve"> PAGEREF _Toc70947196 \h </w:instrText>
            </w:r>
            <w:r w:rsidR="007029CC" w:rsidRPr="007029CC">
              <w:rPr>
                <w:noProof/>
                <w:webHidden/>
                <w:sz w:val="28"/>
                <w:szCs w:val="28"/>
              </w:rPr>
            </w:r>
            <w:r w:rsidR="007029CC" w:rsidRPr="007029CC">
              <w:rPr>
                <w:noProof/>
                <w:webHidden/>
                <w:sz w:val="28"/>
                <w:szCs w:val="28"/>
              </w:rPr>
              <w:fldChar w:fldCharType="separate"/>
            </w:r>
            <w:r w:rsidR="00A97558">
              <w:rPr>
                <w:noProof/>
                <w:webHidden/>
                <w:sz w:val="28"/>
                <w:szCs w:val="28"/>
              </w:rPr>
              <w:t>8</w:t>
            </w:r>
            <w:r w:rsidR="007029CC" w:rsidRPr="007029CC">
              <w:rPr>
                <w:noProof/>
                <w:webHidden/>
                <w:sz w:val="28"/>
                <w:szCs w:val="28"/>
              </w:rPr>
              <w:fldChar w:fldCharType="end"/>
            </w:r>
          </w:hyperlink>
        </w:p>
        <w:p w14:paraId="600EFE37" w14:textId="470B4982" w:rsidR="007029CC" w:rsidRPr="007029CC" w:rsidRDefault="00F84AE4" w:rsidP="007029CC">
          <w:pPr>
            <w:pStyle w:val="TOC1"/>
            <w:tabs>
              <w:tab w:val="left" w:pos="660"/>
              <w:tab w:val="right" w:leader="dot" w:pos="9350"/>
            </w:tabs>
            <w:spacing w:line="276" w:lineRule="auto"/>
            <w:rPr>
              <w:noProof/>
              <w:sz w:val="28"/>
              <w:szCs w:val="28"/>
            </w:rPr>
          </w:pPr>
          <w:hyperlink w:anchor="_Toc70947197" w:history="1">
            <w:r w:rsidR="007029CC" w:rsidRPr="007029CC">
              <w:rPr>
                <w:rStyle w:val="Hyperlink"/>
                <w:noProof/>
                <w:sz w:val="28"/>
                <w:szCs w:val="28"/>
              </w:rPr>
              <w:t>VII.</w:t>
            </w:r>
            <w:r w:rsidR="007029CC" w:rsidRPr="007029CC">
              <w:rPr>
                <w:noProof/>
                <w:sz w:val="28"/>
                <w:szCs w:val="28"/>
              </w:rPr>
              <w:tab/>
            </w:r>
            <w:r w:rsidR="007029CC" w:rsidRPr="007029CC">
              <w:rPr>
                <w:rStyle w:val="Hyperlink"/>
                <w:noProof/>
                <w:sz w:val="28"/>
                <w:szCs w:val="28"/>
              </w:rPr>
              <w:t>Reporting Title IX Misconduct</w:t>
            </w:r>
            <w:r w:rsidR="007029CC" w:rsidRPr="007029CC">
              <w:rPr>
                <w:noProof/>
                <w:webHidden/>
                <w:sz w:val="28"/>
                <w:szCs w:val="28"/>
              </w:rPr>
              <w:tab/>
            </w:r>
            <w:r w:rsidR="007029CC" w:rsidRPr="007029CC">
              <w:rPr>
                <w:noProof/>
                <w:webHidden/>
                <w:sz w:val="28"/>
                <w:szCs w:val="28"/>
              </w:rPr>
              <w:fldChar w:fldCharType="begin"/>
            </w:r>
            <w:r w:rsidR="007029CC" w:rsidRPr="007029CC">
              <w:rPr>
                <w:noProof/>
                <w:webHidden/>
                <w:sz w:val="28"/>
                <w:szCs w:val="28"/>
              </w:rPr>
              <w:instrText xml:space="preserve"> PAGEREF _Toc70947197 \h </w:instrText>
            </w:r>
            <w:r w:rsidR="007029CC" w:rsidRPr="007029CC">
              <w:rPr>
                <w:noProof/>
                <w:webHidden/>
                <w:sz w:val="28"/>
                <w:szCs w:val="28"/>
              </w:rPr>
            </w:r>
            <w:r w:rsidR="007029CC" w:rsidRPr="007029CC">
              <w:rPr>
                <w:noProof/>
                <w:webHidden/>
                <w:sz w:val="28"/>
                <w:szCs w:val="28"/>
              </w:rPr>
              <w:fldChar w:fldCharType="separate"/>
            </w:r>
            <w:r w:rsidR="00A97558">
              <w:rPr>
                <w:noProof/>
                <w:webHidden/>
                <w:sz w:val="28"/>
                <w:szCs w:val="28"/>
              </w:rPr>
              <w:t>9</w:t>
            </w:r>
            <w:r w:rsidR="007029CC" w:rsidRPr="007029CC">
              <w:rPr>
                <w:noProof/>
                <w:webHidden/>
                <w:sz w:val="28"/>
                <w:szCs w:val="28"/>
              </w:rPr>
              <w:fldChar w:fldCharType="end"/>
            </w:r>
          </w:hyperlink>
        </w:p>
        <w:p w14:paraId="3A3B7CD7" w14:textId="588654D1" w:rsidR="007029CC" w:rsidRPr="007029CC" w:rsidRDefault="00F84AE4" w:rsidP="007029CC">
          <w:pPr>
            <w:pStyle w:val="TOC2"/>
            <w:tabs>
              <w:tab w:val="left" w:pos="660"/>
              <w:tab w:val="right" w:leader="dot" w:pos="9350"/>
            </w:tabs>
            <w:spacing w:line="276" w:lineRule="auto"/>
            <w:rPr>
              <w:noProof/>
              <w:sz w:val="28"/>
              <w:szCs w:val="28"/>
            </w:rPr>
          </w:pPr>
          <w:hyperlink w:anchor="_Toc70947198" w:history="1">
            <w:r w:rsidR="007029CC" w:rsidRPr="007029CC">
              <w:rPr>
                <w:rStyle w:val="Hyperlink"/>
                <w:noProof/>
                <w:sz w:val="28"/>
                <w:szCs w:val="28"/>
              </w:rPr>
              <w:t>A.</w:t>
            </w:r>
            <w:r w:rsidR="007029CC" w:rsidRPr="007029CC">
              <w:rPr>
                <w:noProof/>
                <w:sz w:val="28"/>
                <w:szCs w:val="28"/>
              </w:rPr>
              <w:tab/>
            </w:r>
            <w:r w:rsidR="007029CC" w:rsidRPr="007029CC">
              <w:rPr>
                <w:rStyle w:val="Hyperlink"/>
                <w:noProof/>
                <w:sz w:val="28"/>
                <w:szCs w:val="28"/>
              </w:rPr>
              <w:t>Reporting to SCS</w:t>
            </w:r>
            <w:r w:rsidR="007029CC" w:rsidRPr="007029CC">
              <w:rPr>
                <w:noProof/>
                <w:webHidden/>
                <w:sz w:val="28"/>
                <w:szCs w:val="28"/>
              </w:rPr>
              <w:tab/>
            </w:r>
            <w:r w:rsidR="007029CC" w:rsidRPr="007029CC">
              <w:rPr>
                <w:noProof/>
                <w:webHidden/>
                <w:sz w:val="28"/>
                <w:szCs w:val="28"/>
              </w:rPr>
              <w:fldChar w:fldCharType="begin"/>
            </w:r>
            <w:r w:rsidR="007029CC" w:rsidRPr="007029CC">
              <w:rPr>
                <w:noProof/>
                <w:webHidden/>
                <w:sz w:val="28"/>
                <w:szCs w:val="28"/>
              </w:rPr>
              <w:instrText xml:space="preserve"> PAGEREF _Toc70947198 \h </w:instrText>
            </w:r>
            <w:r w:rsidR="007029CC" w:rsidRPr="007029CC">
              <w:rPr>
                <w:noProof/>
                <w:webHidden/>
                <w:sz w:val="28"/>
                <w:szCs w:val="28"/>
              </w:rPr>
            </w:r>
            <w:r w:rsidR="007029CC" w:rsidRPr="007029CC">
              <w:rPr>
                <w:noProof/>
                <w:webHidden/>
                <w:sz w:val="28"/>
                <w:szCs w:val="28"/>
              </w:rPr>
              <w:fldChar w:fldCharType="separate"/>
            </w:r>
            <w:r w:rsidR="00A97558">
              <w:rPr>
                <w:noProof/>
                <w:webHidden/>
                <w:sz w:val="28"/>
                <w:szCs w:val="28"/>
              </w:rPr>
              <w:t>9</w:t>
            </w:r>
            <w:r w:rsidR="007029CC" w:rsidRPr="007029CC">
              <w:rPr>
                <w:noProof/>
                <w:webHidden/>
                <w:sz w:val="28"/>
                <w:szCs w:val="28"/>
              </w:rPr>
              <w:fldChar w:fldCharType="end"/>
            </w:r>
          </w:hyperlink>
        </w:p>
        <w:p w14:paraId="17311D6C" w14:textId="652A404F" w:rsidR="007029CC" w:rsidRPr="007029CC" w:rsidRDefault="00F84AE4" w:rsidP="007029CC">
          <w:pPr>
            <w:pStyle w:val="TOC3"/>
            <w:tabs>
              <w:tab w:val="left" w:pos="880"/>
              <w:tab w:val="right" w:leader="dot" w:pos="9350"/>
            </w:tabs>
            <w:spacing w:line="276" w:lineRule="auto"/>
            <w:rPr>
              <w:noProof/>
              <w:sz w:val="28"/>
              <w:szCs w:val="28"/>
            </w:rPr>
          </w:pPr>
          <w:hyperlink w:anchor="_Toc70947199" w:history="1">
            <w:r w:rsidR="007029CC" w:rsidRPr="007029CC">
              <w:rPr>
                <w:rStyle w:val="Hyperlink"/>
                <w:noProof/>
                <w:sz w:val="28"/>
                <w:szCs w:val="28"/>
              </w:rPr>
              <w:t>1.</w:t>
            </w:r>
            <w:r w:rsidR="007029CC" w:rsidRPr="007029CC">
              <w:rPr>
                <w:noProof/>
                <w:sz w:val="28"/>
                <w:szCs w:val="28"/>
              </w:rPr>
              <w:tab/>
            </w:r>
            <w:r w:rsidR="007029CC" w:rsidRPr="007029CC">
              <w:rPr>
                <w:rStyle w:val="Hyperlink"/>
                <w:noProof/>
                <w:sz w:val="28"/>
                <w:szCs w:val="28"/>
              </w:rPr>
              <w:t>Contact the Title IX Coordinator</w:t>
            </w:r>
            <w:r w:rsidR="007029CC" w:rsidRPr="007029CC">
              <w:rPr>
                <w:noProof/>
                <w:webHidden/>
                <w:sz w:val="28"/>
                <w:szCs w:val="28"/>
              </w:rPr>
              <w:tab/>
            </w:r>
            <w:r w:rsidR="007029CC" w:rsidRPr="007029CC">
              <w:rPr>
                <w:noProof/>
                <w:webHidden/>
                <w:sz w:val="28"/>
                <w:szCs w:val="28"/>
              </w:rPr>
              <w:fldChar w:fldCharType="begin"/>
            </w:r>
            <w:r w:rsidR="007029CC" w:rsidRPr="007029CC">
              <w:rPr>
                <w:noProof/>
                <w:webHidden/>
                <w:sz w:val="28"/>
                <w:szCs w:val="28"/>
              </w:rPr>
              <w:instrText xml:space="preserve"> PAGEREF _Toc70947199 \h </w:instrText>
            </w:r>
            <w:r w:rsidR="007029CC" w:rsidRPr="007029CC">
              <w:rPr>
                <w:noProof/>
                <w:webHidden/>
                <w:sz w:val="28"/>
                <w:szCs w:val="28"/>
              </w:rPr>
            </w:r>
            <w:r w:rsidR="007029CC" w:rsidRPr="007029CC">
              <w:rPr>
                <w:noProof/>
                <w:webHidden/>
                <w:sz w:val="28"/>
                <w:szCs w:val="28"/>
              </w:rPr>
              <w:fldChar w:fldCharType="separate"/>
            </w:r>
            <w:r w:rsidR="00A97558">
              <w:rPr>
                <w:noProof/>
                <w:webHidden/>
                <w:sz w:val="28"/>
                <w:szCs w:val="28"/>
              </w:rPr>
              <w:t>10</w:t>
            </w:r>
            <w:r w:rsidR="007029CC" w:rsidRPr="007029CC">
              <w:rPr>
                <w:noProof/>
                <w:webHidden/>
                <w:sz w:val="28"/>
                <w:szCs w:val="28"/>
              </w:rPr>
              <w:fldChar w:fldCharType="end"/>
            </w:r>
          </w:hyperlink>
        </w:p>
        <w:p w14:paraId="52427F7E" w14:textId="7F37F22F" w:rsidR="007029CC" w:rsidRPr="007029CC" w:rsidRDefault="00F84AE4" w:rsidP="007029CC">
          <w:pPr>
            <w:pStyle w:val="TOC3"/>
            <w:tabs>
              <w:tab w:val="left" w:pos="880"/>
              <w:tab w:val="right" w:leader="dot" w:pos="9350"/>
            </w:tabs>
            <w:spacing w:line="276" w:lineRule="auto"/>
            <w:rPr>
              <w:noProof/>
              <w:sz w:val="28"/>
              <w:szCs w:val="28"/>
            </w:rPr>
          </w:pPr>
          <w:hyperlink w:anchor="_Toc70947200" w:history="1">
            <w:r w:rsidR="007029CC" w:rsidRPr="007029CC">
              <w:rPr>
                <w:rStyle w:val="Hyperlink"/>
                <w:noProof/>
                <w:sz w:val="28"/>
                <w:szCs w:val="28"/>
              </w:rPr>
              <w:t>2.</w:t>
            </w:r>
            <w:r w:rsidR="007029CC" w:rsidRPr="007029CC">
              <w:rPr>
                <w:noProof/>
                <w:sz w:val="28"/>
                <w:szCs w:val="28"/>
              </w:rPr>
              <w:tab/>
            </w:r>
            <w:r w:rsidR="007029CC" w:rsidRPr="007029CC">
              <w:rPr>
                <w:rStyle w:val="Hyperlink"/>
                <w:noProof/>
                <w:sz w:val="28"/>
                <w:szCs w:val="28"/>
              </w:rPr>
              <w:t>Make an Online Report</w:t>
            </w:r>
            <w:r w:rsidR="007029CC" w:rsidRPr="007029CC">
              <w:rPr>
                <w:noProof/>
                <w:webHidden/>
                <w:sz w:val="28"/>
                <w:szCs w:val="28"/>
              </w:rPr>
              <w:tab/>
            </w:r>
            <w:r w:rsidR="007029CC" w:rsidRPr="007029CC">
              <w:rPr>
                <w:noProof/>
                <w:webHidden/>
                <w:sz w:val="28"/>
                <w:szCs w:val="28"/>
              </w:rPr>
              <w:fldChar w:fldCharType="begin"/>
            </w:r>
            <w:r w:rsidR="007029CC" w:rsidRPr="007029CC">
              <w:rPr>
                <w:noProof/>
                <w:webHidden/>
                <w:sz w:val="28"/>
                <w:szCs w:val="28"/>
              </w:rPr>
              <w:instrText xml:space="preserve"> PAGEREF _Toc70947200 \h </w:instrText>
            </w:r>
            <w:r w:rsidR="007029CC" w:rsidRPr="007029CC">
              <w:rPr>
                <w:noProof/>
                <w:webHidden/>
                <w:sz w:val="28"/>
                <w:szCs w:val="28"/>
              </w:rPr>
            </w:r>
            <w:r w:rsidR="007029CC" w:rsidRPr="007029CC">
              <w:rPr>
                <w:noProof/>
                <w:webHidden/>
                <w:sz w:val="28"/>
                <w:szCs w:val="28"/>
              </w:rPr>
              <w:fldChar w:fldCharType="separate"/>
            </w:r>
            <w:r w:rsidR="00A97558">
              <w:rPr>
                <w:noProof/>
                <w:webHidden/>
                <w:sz w:val="28"/>
                <w:szCs w:val="28"/>
              </w:rPr>
              <w:t>10</w:t>
            </w:r>
            <w:r w:rsidR="007029CC" w:rsidRPr="007029CC">
              <w:rPr>
                <w:noProof/>
                <w:webHidden/>
                <w:sz w:val="28"/>
                <w:szCs w:val="28"/>
              </w:rPr>
              <w:fldChar w:fldCharType="end"/>
            </w:r>
          </w:hyperlink>
        </w:p>
        <w:p w14:paraId="5C21D4A5" w14:textId="2BD47CE1" w:rsidR="007029CC" w:rsidRPr="007029CC" w:rsidRDefault="00F84AE4" w:rsidP="007029CC">
          <w:pPr>
            <w:pStyle w:val="TOC3"/>
            <w:tabs>
              <w:tab w:val="left" w:pos="880"/>
              <w:tab w:val="right" w:leader="dot" w:pos="9350"/>
            </w:tabs>
            <w:spacing w:line="276" w:lineRule="auto"/>
            <w:rPr>
              <w:noProof/>
              <w:sz w:val="28"/>
              <w:szCs w:val="28"/>
            </w:rPr>
          </w:pPr>
          <w:hyperlink w:anchor="_Toc70947201" w:history="1">
            <w:r w:rsidR="007029CC" w:rsidRPr="007029CC">
              <w:rPr>
                <w:rStyle w:val="Hyperlink"/>
                <w:noProof/>
                <w:sz w:val="28"/>
                <w:szCs w:val="28"/>
              </w:rPr>
              <w:t>3.</w:t>
            </w:r>
            <w:r w:rsidR="007029CC" w:rsidRPr="007029CC">
              <w:rPr>
                <w:noProof/>
                <w:sz w:val="28"/>
                <w:szCs w:val="28"/>
              </w:rPr>
              <w:tab/>
            </w:r>
            <w:r w:rsidR="007029CC" w:rsidRPr="007029CC">
              <w:rPr>
                <w:rStyle w:val="Hyperlink"/>
                <w:noProof/>
                <w:sz w:val="28"/>
                <w:szCs w:val="28"/>
              </w:rPr>
              <w:t>Report to an Official With Authority</w:t>
            </w:r>
            <w:r w:rsidR="007029CC" w:rsidRPr="007029CC">
              <w:rPr>
                <w:noProof/>
                <w:webHidden/>
                <w:sz w:val="28"/>
                <w:szCs w:val="28"/>
              </w:rPr>
              <w:tab/>
            </w:r>
            <w:r w:rsidR="007029CC" w:rsidRPr="007029CC">
              <w:rPr>
                <w:noProof/>
                <w:webHidden/>
                <w:sz w:val="28"/>
                <w:szCs w:val="28"/>
              </w:rPr>
              <w:fldChar w:fldCharType="begin"/>
            </w:r>
            <w:r w:rsidR="007029CC" w:rsidRPr="007029CC">
              <w:rPr>
                <w:noProof/>
                <w:webHidden/>
                <w:sz w:val="28"/>
                <w:szCs w:val="28"/>
              </w:rPr>
              <w:instrText xml:space="preserve"> PAGEREF _Toc70947201 \h </w:instrText>
            </w:r>
            <w:r w:rsidR="007029CC" w:rsidRPr="007029CC">
              <w:rPr>
                <w:noProof/>
                <w:webHidden/>
                <w:sz w:val="28"/>
                <w:szCs w:val="28"/>
              </w:rPr>
            </w:r>
            <w:r w:rsidR="007029CC" w:rsidRPr="007029CC">
              <w:rPr>
                <w:noProof/>
                <w:webHidden/>
                <w:sz w:val="28"/>
                <w:szCs w:val="28"/>
              </w:rPr>
              <w:fldChar w:fldCharType="separate"/>
            </w:r>
            <w:r w:rsidR="00A97558">
              <w:rPr>
                <w:noProof/>
                <w:webHidden/>
                <w:sz w:val="28"/>
                <w:szCs w:val="28"/>
              </w:rPr>
              <w:t>11</w:t>
            </w:r>
            <w:r w:rsidR="007029CC" w:rsidRPr="007029CC">
              <w:rPr>
                <w:noProof/>
                <w:webHidden/>
                <w:sz w:val="28"/>
                <w:szCs w:val="28"/>
              </w:rPr>
              <w:fldChar w:fldCharType="end"/>
            </w:r>
          </w:hyperlink>
        </w:p>
        <w:p w14:paraId="18E7AFE9" w14:textId="31CFAA1F" w:rsidR="007029CC" w:rsidRPr="007029CC" w:rsidRDefault="00F84AE4" w:rsidP="007029CC">
          <w:pPr>
            <w:pStyle w:val="TOC3"/>
            <w:tabs>
              <w:tab w:val="left" w:pos="880"/>
              <w:tab w:val="right" w:leader="dot" w:pos="9350"/>
            </w:tabs>
            <w:spacing w:line="276" w:lineRule="auto"/>
            <w:rPr>
              <w:noProof/>
              <w:sz w:val="28"/>
              <w:szCs w:val="28"/>
            </w:rPr>
          </w:pPr>
          <w:hyperlink w:anchor="_Toc70947202" w:history="1">
            <w:r w:rsidR="007029CC" w:rsidRPr="007029CC">
              <w:rPr>
                <w:rStyle w:val="Hyperlink"/>
                <w:noProof/>
                <w:sz w:val="28"/>
                <w:szCs w:val="28"/>
              </w:rPr>
              <w:t>4.</w:t>
            </w:r>
            <w:r w:rsidR="007029CC" w:rsidRPr="007029CC">
              <w:rPr>
                <w:noProof/>
                <w:sz w:val="28"/>
                <w:szCs w:val="28"/>
              </w:rPr>
              <w:tab/>
            </w:r>
            <w:r w:rsidR="007029CC" w:rsidRPr="007029CC">
              <w:rPr>
                <w:rStyle w:val="Hyperlink"/>
                <w:noProof/>
                <w:sz w:val="28"/>
                <w:szCs w:val="28"/>
              </w:rPr>
              <w:t>Reporting to Law Enforcement</w:t>
            </w:r>
            <w:r w:rsidR="007029CC" w:rsidRPr="007029CC">
              <w:rPr>
                <w:noProof/>
                <w:webHidden/>
                <w:sz w:val="28"/>
                <w:szCs w:val="28"/>
              </w:rPr>
              <w:tab/>
            </w:r>
            <w:r w:rsidR="007029CC" w:rsidRPr="007029CC">
              <w:rPr>
                <w:noProof/>
                <w:webHidden/>
                <w:sz w:val="28"/>
                <w:szCs w:val="28"/>
              </w:rPr>
              <w:fldChar w:fldCharType="begin"/>
            </w:r>
            <w:r w:rsidR="007029CC" w:rsidRPr="007029CC">
              <w:rPr>
                <w:noProof/>
                <w:webHidden/>
                <w:sz w:val="28"/>
                <w:szCs w:val="28"/>
              </w:rPr>
              <w:instrText xml:space="preserve"> PAGEREF _Toc70947202 \h </w:instrText>
            </w:r>
            <w:r w:rsidR="007029CC" w:rsidRPr="007029CC">
              <w:rPr>
                <w:noProof/>
                <w:webHidden/>
                <w:sz w:val="28"/>
                <w:szCs w:val="28"/>
              </w:rPr>
            </w:r>
            <w:r w:rsidR="007029CC" w:rsidRPr="007029CC">
              <w:rPr>
                <w:noProof/>
                <w:webHidden/>
                <w:sz w:val="28"/>
                <w:szCs w:val="28"/>
              </w:rPr>
              <w:fldChar w:fldCharType="separate"/>
            </w:r>
            <w:r w:rsidR="00A97558">
              <w:rPr>
                <w:noProof/>
                <w:webHidden/>
                <w:sz w:val="28"/>
                <w:szCs w:val="28"/>
              </w:rPr>
              <w:t>11</w:t>
            </w:r>
            <w:r w:rsidR="007029CC" w:rsidRPr="007029CC">
              <w:rPr>
                <w:noProof/>
                <w:webHidden/>
                <w:sz w:val="28"/>
                <w:szCs w:val="28"/>
              </w:rPr>
              <w:fldChar w:fldCharType="end"/>
            </w:r>
          </w:hyperlink>
        </w:p>
        <w:p w14:paraId="0B543BB0" w14:textId="484ADCDB" w:rsidR="007029CC" w:rsidRPr="007029CC" w:rsidRDefault="00F84AE4" w:rsidP="007029CC">
          <w:pPr>
            <w:pStyle w:val="TOC2"/>
            <w:tabs>
              <w:tab w:val="left" w:pos="660"/>
              <w:tab w:val="right" w:leader="dot" w:pos="9350"/>
            </w:tabs>
            <w:spacing w:line="276" w:lineRule="auto"/>
            <w:rPr>
              <w:noProof/>
              <w:sz w:val="28"/>
              <w:szCs w:val="28"/>
            </w:rPr>
          </w:pPr>
          <w:hyperlink w:anchor="_Toc70947203" w:history="1">
            <w:r w:rsidR="007029CC" w:rsidRPr="007029CC">
              <w:rPr>
                <w:rStyle w:val="Hyperlink"/>
                <w:noProof/>
                <w:sz w:val="28"/>
                <w:szCs w:val="28"/>
              </w:rPr>
              <w:t>B.</w:t>
            </w:r>
            <w:r w:rsidR="007029CC" w:rsidRPr="007029CC">
              <w:rPr>
                <w:noProof/>
                <w:sz w:val="28"/>
                <w:szCs w:val="28"/>
              </w:rPr>
              <w:tab/>
            </w:r>
            <w:r w:rsidR="007029CC" w:rsidRPr="007029CC">
              <w:rPr>
                <w:rStyle w:val="Hyperlink"/>
                <w:noProof/>
                <w:sz w:val="28"/>
                <w:szCs w:val="28"/>
              </w:rPr>
              <w:t>Related Considerations about Reporting</w:t>
            </w:r>
            <w:r w:rsidR="007029CC" w:rsidRPr="007029CC">
              <w:rPr>
                <w:noProof/>
                <w:webHidden/>
                <w:sz w:val="28"/>
                <w:szCs w:val="28"/>
              </w:rPr>
              <w:tab/>
            </w:r>
            <w:r w:rsidR="007029CC" w:rsidRPr="007029CC">
              <w:rPr>
                <w:noProof/>
                <w:webHidden/>
                <w:sz w:val="28"/>
                <w:szCs w:val="28"/>
              </w:rPr>
              <w:fldChar w:fldCharType="begin"/>
            </w:r>
            <w:r w:rsidR="007029CC" w:rsidRPr="007029CC">
              <w:rPr>
                <w:noProof/>
                <w:webHidden/>
                <w:sz w:val="28"/>
                <w:szCs w:val="28"/>
              </w:rPr>
              <w:instrText xml:space="preserve"> PAGEREF _Toc70947203 \h </w:instrText>
            </w:r>
            <w:r w:rsidR="007029CC" w:rsidRPr="007029CC">
              <w:rPr>
                <w:noProof/>
                <w:webHidden/>
                <w:sz w:val="28"/>
                <w:szCs w:val="28"/>
              </w:rPr>
            </w:r>
            <w:r w:rsidR="007029CC" w:rsidRPr="007029CC">
              <w:rPr>
                <w:noProof/>
                <w:webHidden/>
                <w:sz w:val="28"/>
                <w:szCs w:val="28"/>
              </w:rPr>
              <w:fldChar w:fldCharType="separate"/>
            </w:r>
            <w:r w:rsidR="00A97558">
              <w:rPr>
                <w:noProof/>
                <w:webHidden/>
                <w:sz w:val="28"/>
                <w:szCs w:val="28"/>
              </w:rPr>
              <w:t>12</w:t>
            </w:r>
            <w:r w:rsidR="007029CC" w:rsidRPr="007029CC">
              <w:rPr>
                <w:noProof/>
                <w:webHidden/>
                <w:sz w:val="28"/>
                <w:szCs w:val="28"/>
              </w:rPr>
              <w:fldChar w:fldCharType="end"/>
            </w:r>
          </w:hyperlink>
        </w:p>
        <w:p w14:paraId="398291B3" w14:textId="6C48213C" w:rsidR="007029CC" w:rsidRPr="007029CC" w:rsidRDefault="00F84AE4" w:rsidP="007029CC">
          <w:pPr>
            <w:pStyle w:val="TOC3"/>
            <w:tabs>
              <w:tab w:val="left" w:pos="880"/>
              <w:tab w:val="right" w:leader="dot" w:pos="9350"/>
            </w:tabs>
            <w:spacing w:line="276" w:lineRule="auto"/>
            <w:rPr>
              <w:noProof/>
              <w:sz w:val="28"/>
              <w:szCs w:val="28"/>
            </w:rPr>
          </w:pPr>
          <w:hyperlink w:anchor="_Toc70947204" w:history="1">
            <w:r w:rsidR="007029CC" w:rsidRPr="007029CC">
              <w:rPr>
                <w:rStyle w:val="Hyperlink"/>
                <w:noProof/>
                <w:sz w:val="28"/>
                <w:szCs w:val="28"/>
              </w:rPr>
              <w:t>1.</w:t>
            </w:r>
            <w:r w:rsidR="007029CC" w:rsidRPr="007029CC">
              <w:rPr>
                <w:noProof/>
                <w:sz w:val="28"/>
                <w:szCs w:val="28"/>
              </w:rPr>
              <w:tab/>
            </w:r>
            <w:r w:rsidR="007029CC" w:rsidRPr="007029CC">
              <w:rPr>
                <w:rStyle w:val="Hyperlink"/>
                <w:noProof/>
                <w:sz w:val="28"/>
                <w:szCs w:val="28"/>
              </w:rPr>
              <w:t>No Time Limit for Reporting</w:t>
            </w:r>
            <w:r w:rsidR="007029CC" w:rsidRPr="007029CC">
              <w:rPr>
                <w:noProof/>
                <w:webHidden/>
                <w:sz w:val="28"/>
                <w:szCs w:val="28"/>
              </w:rPr>
              <w:tab/>
            </w:r>
            <w:r w:rsidR="007029CC" w:rsidRPr="007029CC">
              <w:rPr>
                <w:noProof/>
                <w:webHidden/>
                <w:sz w:val="28"/>
                <w:szCs w:val="28"/>
              </w:rPr>
              <w:fldChar w:fldCharType="begin"/>
            </w:r>
            <w:r w:rsidR="007029CC" w:rsidRPr="007029CC">
              <w:rPr>
                <w:noProof/>
                <w:webHidden/>
                <w:sz w:val="28"/>
                <w:szCs w:val="28"/>
              </w:rPr>
              <w:instrText xml:space="preserve"> PAGEREF _Toc70947204 \h </w:instrText>
            </w:r>
            <w:r w:rsidR="007029CC" w:rsidRPr="007029CC">
              <w:rPr>
                <w:noProof/>
                <w:webHidden/>
                <w:sz w:val="28"/>
                <w:szCs w:val="28"/>
              </w:rPr>
            </w:r>
            <w:r w:rsidR="007029CC" w:rsidRPr="007029CC">
              <w:rPr>
                <w:noProof/>
                <w:webHidden/>
                <w:sz w:val="28"/>
                <w:szCs w:val="28"/>
              </w:rPr>
              <w:fldChar w:fldCharType="separate"/>
            </w:r>
            <w:r w:rsidR="00A97558">
              <w:rPr>
                <w:noProof/>
                <w:webHidden/>
                <w:sz w:val="28"/>
                <w:szCs w:val="28"/>
              </w:rPr>
              <w:t>12</w:t>
            </w:r>
            <w:r w:rsidR="007029CC" w:rsidRPr="007029CC">
              <w:rPr>
                <w:noProof/>
                <w:webHidden/>
                <w:sz w:val="28"/>
                <w:szCs w:val="28"/>
              </w:rPr>
              <w:fldChar w:fldCharType="end"/>
            </w:r>
          </w:hyperlink>
        </w:p>
        <w:p w14:paraId="611C53CC" w14:textId="1727DE7F" w:rsidR="007029CC" w:rsidRPr="007029CC" w:rsidRDefault="00F84AE4" w:rsidP="007029CC">
          <w:pPr>
            <w:pStyle w:val="TOC3"/>
            <w:tabs>
              <w:tab w:val="left" w:pos="880"/>
              <w:tab w:val="right" w:leader="dot" w:pos="9350"/>
            </w:tabs>
            <w:spacing w:line="276" w:lineRule="auto"/>
            <w:rPr>
              <w:noProof/>
              <w:sz w:val="28"/>
              <w:szCs w:val="28"/>
            </w:rPr>
          </w:pPr>
          <w:hyperlink w:anchor="_Toc70947205" w:history="1">
            <w:r w:rsidR="007029CC" w:rsidRPr="007029CC">
              <w:rPr>
                <w:rStyle w:val="Hyperlink"/>
                <w:noProof/>
                <w:sz w:val="28"/>
                <w:szCs w:val="28"/>
              </w:rPr>
              <w:t>2.</w:t>
            </w:r>
            <w:r w:rsidR="007029CC" w:rsidRPr="007029CC">
              <w:rPr>
                <w:noProof/>
                <w:sz w:val="28"/>
                <w:szCs w:val="28"/>
              </w:rPr>
              <w:tab/>
            </w:r>
            <w:r w:rsidR="007029CC" w:rsidRPr="007029CC">
              <w:rPr>
                <w:rStyle w:val="Hyperlink"/>
                <w:noProof/>
                <w:sz w:val="28"/>
                <w:szCs w:val="28"/>
              </w:rPr>
              <w:t>False Reporting</w:t>
            </w:r>
            <w:r w:rsidR="007029CC" w:rsidRPr="007029CC">
              <w:rPr>
                <w:noProof/>
                <w:webHidden/>
                <w:sz w:val="28"/>
                <w:szCs w:val="28"/>
              </w:rPr>
              <w:tab/>
            </w:r>
            <w:r w:rsidR="007029CC" w:rsidRPr="007029CC">
              <w:rPr>
                <w:noProof/>
                <w:webHidden/>
                <w:sz w:val="28"/>
                <w:szCs w:val="28"/>
              </w:rPr>
              <w:fldChar w:fldCharType="begin"/>
            </w:r>
            <w:r w:rsidR="007029CC" w:rsidRPr="007029CC">
              <w:rPr>
                <w:noProof/>
                <w:webHidden/>
                <w:sz w:val="28"/>
                <w:szCs w:val="28"/>
              </w:rPr>
              <w:instrText xml:space="preserve"> PAGEREF _Toc70947205 \h </w:instrText>
            </w:r>
            <w:r w:rsidR="007029CC" w:rsidRPr="007029CC">
              <w:rPr>
                <w:noProof/>
                <w:webHidden/>
                <w:sz w:val="28"/>
                <w:szCs w:val="28"/>
              </w:rPr>
            </w:r>
            <w:r w:rsidR="007029CC" w:rsidRPr="007029CC">
              <w:rPr>
                <w:noProof/>
                <w:webHidden/>
                <w:sz w:val="28"/>
                <w:szCs w:val="28"/>
              </w:rPr>
              <w:fldChar w:fldCharType="separate"/>
            </w:r>
            <w:r w:rsidR="00A97558">
              <w:rPr>
                <w:noProof/>
                <w:webHidden/>
                <w:sz w:val="28"/>
                <w:szCs w:val="28"/>
              </w:rPr>
              <w:t>12</w:t>
            </w:r>
            <w:r w:rsidR="007029CC" w:rsidRPr="007029CC">
              <w:rPr>
                <w:noProof/>
                <w:webHidden/>
                <w:sz w:val="28"/>
                <w:szCs w:val="28"/>
              </w:rPr>
              <w:fldChar w:fldCharType="end"/>
            </w:r>
          </w:hyperlink>
        </w:p>
        <w:p w14:paraId="16C795CC" w14:textId="69EB7DDA" w:rsidR="007029CC" w:rsidRPr="007029CC" w:rsidRDefault="00F84AE4" w:rsidP="007029CC">
          <w:pPr>
            <w:pStyle w:val="TOC1"/>
            <w:tabs>
              <w:tab w:val="left" w:pos="660"/>
              <w:tab w:val="right" w:leader="dot" w:pos="9350"/>
            </w:tabs>
            <w:spacing w:line="276" w:lineRule="auto"/>
            <w:rPr>
              <w:noProof/>
              <w:sz w:val="28"/>
              <w:szCs w:val="28"/>
            </w:rPr>
          </w:pPr>
          <w:hyperlink w:anchor="_Toc70947206" w:history="1">
            <w:r w:rsidR="007029CC" w:rsidRPr="007029CC">
              <w:rPr>
                <w:rStyle w:val="Hyperlink"/>
                <w:noProof/>
                <w:sz w:val="28"/>
                <w:szCs w:val="28"/>
              </w:rPr>
              <w:t>VIII.</w:t>
            </w:r>
            <w:r w:rsidR="007029CC" w:rsidRPr="007029CC">
              <w:rPr>
                <w:noProof/>
                <w:sz w:val="28"/>
                <w:szCs w:val="28"/>
              </w:rPr>
              <w:tab/>
            </w:r>
            <w:r w:rsidR="007029CC" w:rsidRPr="007029CC">
              <w:rPr>
                <w:rStyle w:val="Hyperlink"/>
                <w:noProof/>
                <w:sz w:val="28"/>
                <w:szCs w:val="28"/>
              </w:rPr>
              <w:t>Formal Complaints</w:t>
            </w:r>
            <w:r w:rsidR="007029CC" w:rsidRPr="007029CC">
              <w:rPr>
                <w:noProof/>
                <w:webHidden/>
                <w:sz w:val="28"/>
                <w:szCs w:val="28"/>
              </w:rPr>
              <w:tab/>
            </w:r>
            <w:r w:rsidR="007029CC" w:rsidRPr="007029CC">
              <w:rPr>
                <w:noProof/>
                <w:webHidden/>
                <w:sz w:val="28"/>
                <w:szCs w:val="28"/>
              </w:rPr>
              <w:fldChar w:fldCharType="begin"/>
            </w:r>
            <w:r w:rsidR="007029CC" w:rsidRPr="007029CC">
              <w:rPr>
                <w:noProof/>
                <w:webHidden/>
                <w:sz w:val="28"/>
                <w:szCs w:val="28"/>
              </w:rPr>
              <w:instrText xml:space="preserve"> PAGEREF _Toc70947206 \h </w:instrText>
            </w:r>
            <w:r w:rsidR="007029CC" w:rsidRPr="007029CC">
              <w:rPr>
                <w:noProof/>
                <w:webHidden/>
                <w:sz w:val="28"/>
                <w:szCs w:val="28"/>
              </w:rPr>
            </w:r>
            <w:r w:rsidR="007029CC" w:rsidRPr="007029CC">
              <w:rPr>
                <w:noProof/>
                <w:webHidden/>
                <w:sz w:val="28"/>
                <w:szCs w:val="28"/>
              </w:rPr>
              <w:fldChar w:fldCharType="separate"/>
            </w:r>
            <w:r w:rsidR="00A97558">
              <w:rPr>
                <w:noProof/>
                <w:webHidden/>
                <w:sz w:val="28"/>
                <w:szCs w:val="28"/>
              </w:rPr>
              <w:t>12</w:t>
            </w:r>
            <w:r w:rsidR="007029CC" w:rsidRPr="007029CC">
              <w:rPr>
                <w:noProof/>
                <w:webHidden/>
                <w:sz w:val="28"/>
                <w:szCs w:val="28"/>
              </w:rPr>
              <w:fldChar w:fldCharType="end"/>
            </w:r>
          </w:hyperlink>
        </w:p>
        <w:p w14:paraId="01CA810A" w14:textId="08DEEEC4" w:rsidR="007029CC" w:rsidRPr="007029CC" w:rsidRDefault="00F84AE4" w:rsidP="007029CC">
          <w:pPr>
            <w:pStyle w:val="TOC1"/>
            <w:tabs>
              <w:tab w:val="left" w:pos="480"/>
              <w:tab w:val="right" w:leader="dot" w:pos="9350"/>
            </w:tabs>
            <w:spacing w:line="276" w:lineRule="auto"/>
            <w:rPr>
              <w:noProof/>
              <w:sz w:val="28"/>
              <w:szCs w:val="28"/>
            </w:rPr>
          </w:pPr>
          <w:hyperlink w:anchor="_Toc70947207" w:history="1">
            <w:r w:rsidR="007029CC" w:rsidRPr="007029CC">
              <w:rPr>
                <w:rStyle w:val="Hyperlink"/>
                <w:noProof/>
                <w:sz w:val="28"/>
                <w:szCs w:val="28"/>
              </w:rPr>
              <w:t>IX.</w:t>
            </w:r>
            <w:r w:rsidR="007029CC" w:rsidRPr="007029CC">
              <w:rPr>
                <w:noProof/>
                <w:sz w:val="28"/>
                <w:szCs w:val="28"/>
              </w:rPr>
              <w:tab/>
            </w:r>
            <w:r w:rsidR="007029CC" w:rsidRPr="007029CC">
              <w:rPr>
                <w:rStyle w:val="Hyperlink"/>
                <w:noProof/>
                <w:sz w:val="28"/>
                <w:szCs w:val="28"/>
              </w:rPr>
              <w:t>Supportive Measures</w:t>
            </w:r>
            <w:r w:rsidR="007029CC" w:rsidRPr="007029CC">
              <w:rPr>
                <w:noProof/>
                <w:webHidden/>
                <w:sz w:val="28"/>
                <w:szCs w:val="28"/>
              </w:rPr>
              <w:tab/>
            </w:r>
            <w:r w:rsidR="007029CC" w:rsidRPr="007029CC">
              <w:rPr>
                <w:noProof/>
                <w:webHidden/>
                <w:sz w:val="28"/>
                <w:szCs w:val="28"/>
              </w:rPr>
              <w:fldChar w:fldCharType="begin"/>
            </w:r>
            <w:r w:rsidR="007029CC" w:rsidRPr="007029CC">
              <w:rPr>
                <w:noProof/>
                <w:webHidden/>
                <w:sz w:val="28"/>
                <w:szCs w:val="28"/>
              </w:rPr>
              <w:instrText xml:space="preserve"> PAGEREF _Toc70947207 \h </w:instrText>
            </w:r>
            <w:r w:rsidR="007029CC" w:rsidRPr="007029CC">
              <w:rPr>
                <w:noProof/>
                <w:webHidden/>
                <w:sz w:val="28"/>
                <w:szCs w:val="28"/>
              </w:rPr>
            </w:r>
            <w:r w:rsidR="007029CC" w:rsidRPr="007029CC">
              <w:rPr>
                <w:noProof/>
                <w:webHidden/>
                <w:sz w:val="28"/>
                <w:szCs w:val="28"/>
              </w:rPr>
              <w:fldChar w:fldCharType="separate"/>
            </w:r>
            <w:r w:rsidR="00A97558">
              <w:rPr>
                <w:noProof/>
                <w:webHidden/>
                <w:sz w:val="28"/>
                <w:szCs w:val="28"/>
              </w:rPr>
              <w:t>13</w:t>
            </w:r>
            <w:r w:rsidR="007029CC" w:rsidRPr="007029CC">
              <w:rPr>
                <w:noProof/>
                <w:webHidden/>
                <w:sz w:val="28"/>
                <w:szCs w:val="28"/>
              </w:rPr>
              <w:fldChar w:fldCharType="end"/>
            </w:r>
          </w:hyperlink>
        </w:p>
        <w:p w14:paraId="50C50C83" w14:textId="58A07873" w:rsidR="007029CC" w:rsidRPr="007029CC" w:rsidRDefault="00F84AE4" w:rsidP="007029CC">
          <w:pPr>
            <w:pStyle w:val="TOC1"/>
            <w:tabs>
              <w:tab w:val="left" w:pos="480"/>
              <w:tab w:val="right" w:leader="dot" w:pos="9350"/>
            </w:tabs>
            <w:spacing w:line="276" w:lineRule="auto"/>
            <w:rPr>
              <w:noProof/>
              <w:sz w:val="28"/>
              <w:szCs w:val="28"/>
            </w:rPr>
          </w:pPr>
          <w:hyperlink w:anchor="_Toc70947208" w:history="1">
            <w:r w:rsidR="007029CC" w:rsidRPr="007029CC">
              <w:rPr>
                <w:rStyle w:val="Hyperlink"/>
                <w:noProof/>
                <w:sz w:val="28"/>
                <w:szCs w:val="28"/>
              </w:rPr>
              <w:t>X.</w:t>
            </w:r>
            <w:r w:rsidR="007029CC" w:rsidRPr="007029CC">
              <w:rPr>
                <w:noProof/>
                <w:sz w:val="28"/>
                <w:szCs w:val="28"/>
              </w:rPr>
              <w:tab/>
            </w:r>
            <w:r w:rsidR="007029CC" w:rsidRPr="007029CC">
              <w:rPr>
                <w:rStyle w:val="Hyperlink"/>
                <w:noProof/>
                <w:sz w:val="28"/>
                <w:szCs w:val="28"/>
              </w:rPr>
              <w:t>Emergency Removal and Administrative Leave</w:t>
            </w:r>
            <w:r w:rsidR="007029CC" w:rsidRPr="007029CC">
              <w:rPr>
                <w:noProof/>
                <w:webHidden/>
                <w:sz w:val="28"/>
                <w:szCs w:val="28"/>
              </w:rPr>
              <w:tab/>
            </w:r>
            <w:r w:rsidR="007029CC" w:rsidRPr="007029CC">
              <w:rPr>
                <w:noProof/>
                <w:webHidden/>
                <w:sz w:val="28"/>
                <w:szCs w:val="28"/>
              </w:rPr>
              <w:fldChar w:fldCharType="begin"/>
            </w:r>
            <w:r w:rsidR="007029CC" w:rsidRPr="007029CC">
              <w:rPr>
                <w:noProof/>
                <w:webHidden/>
                <w:sz w:val="28"/>
                <w:szCs w:val="28"/>
              </w:rPr>
              <w:instrText xml:space="preserve"> PAGEREF _Toc70947208 \h </w:instrText>
            </w:r>
            <w:r w:rsidR="007029CC" w:rsidRPr="007029CC">
              <w:rPr>
                <w:noProof/>
                <w:webHidden/>
                <w:sz w:val="28"/>
                <w:szCs w:val="28"/>
              </w:rPr>
            </w:r>
            <w:r w:rsidR="007029CC" w:rsidRPr="007029CC">
              <w:rPr>
                <w:noProof/>
                <w:webHidden/>
                <w:sz w:val="28"/>
                <w:szCs w:val="28"/>
              </w:rPr>
              <w:fldChar w:fldCharType="separate"/>
            </w:r>
            <w:r w:rsidR="00A97558">
              <w:rPr>
                <w:noProof/>
                <w:webHidden/>
                <w:sz w:val="28"/>
                <w:szCs w:val="28"/>
              </w:rPr>
              <w:t>14</w:t>
            </w:r>
            <w:r w:rsidR="007029CC" w:rsidRPr="007029CC">
              <w:rPr>
                <w:noProof/>
                <w:webHidden/>
                <w:sz w:val="28"/>
                <w:szCs w:val="28"/>
              </w:rPr>
              <w:fldChar w:fldCharType="end"/>
            </w:r>
          </w:hyperlink>
        </w:p>
        <w:p w14:paraId="327DDA0E" w14:textId="02DD570A" w:rsidR="007029CC" w:rsidRPr="007029CC" w:rsidRDefault="00F84AE4" w:rsidP="007029CC">
          <w:pPr>
            <w:pStyle w:val="TOC1"/>
            <w:tabs>
              <w:tab w:val="left" w:pos="480"/>
              <w:tab w:val="right" w:leader="dot" w:pos="9350"/>
            </w:tabs>
            <w:spacing w:line="276" w:lineRule="auto"/>
            <w:rPr>
              <w:noProof/>
              <w:sz w:val="28"/>
              <w:szCs w:val="28"/>
            </w:rPr>
          </w:pPr>
          <w:hyperlink w:anchor="_Toc70947209" w:history="1">
            <w:r w:rsidR="007029CC" w:rsidRPr="007029CC">
              <w:rPr>
                <w:rStyle w:val="Hyperlink"/>
                <w:noProof/>
                <w:sz w:val="28"/>
                <w:szCs w:val="28"/>
              </w:rPr>
              <w:t>XI.</w:t>
            </w:r>
            <w:r w:rsidR="007029CC" w:rsidRPr="007029CC">
              <w:rPr>
                <w:noProof/>
                <w:sz w:val="28"/>
                <w:szCs w:val="28"/>
              </w:rPr>
              <w:tab/>
            </w:r>
            <w:r w:rsidR="007029CC" w:rsidRPr="007029CC">
              <w:rPr>
                <w:rStyle w:val="Hyperlink"/>
                <w:noProof/>
                <w:sz w:val="28"/>
                <w:szCs w:val="28"/>
              </w:rPr>
              <w:t>Applicable Procedures</w:t>
            </w:r>
            <w:r w:rsidR="007029CC" w:rsidRPr="007029CC">
              <w:rPr>
                <w:noProof/>
                <w:webHidden/>
                <w:sz w:val="28"/>
                <w:szCs w:val="28"/>
              </w:rPr>
              <w:tab/>
            </w:r>
            <w:r w:rsidR="007029CC" w:rsidRPr="007029CC">
              <w:rPr>
                <w:noProof/>
                <w:webHidden/>
                <w:sz w:val="28"/>
                <w:szCs w:val="28"/>
              </w:rPr>
              <w:fldChar w:fldCharType="begin"/>
            </w:r>
            <w:r w:rsidR="007029CC" w:rsidRPr="007029CC">
              <w:rPr>
                <w:noProof/>
                <w:webHidden/>
                <w:sz w:val="28"/>
                <w:szCs w:val="28"/>
              </w:rPr>
              <w:instrText xml:space="preserve"> PAGEREF _Toc70947209 \h </w:instrText>
            </w:r>
            <w:r w:rsidR="007029CC" w:rsidRPr="007029CC">
              <w:rPr>
                <w:noProof/>
                <w:webHidden/>
                <w:sz w:val="28"/>
                <w:szCs w:val="28"/>
              </w:rPr>
            </w:r>
            <w:r w:rsidR="007029CC" w:rsidRPr="007029CC">
              <w:rPr>
                <w:noProof/>
                <w:webHidden/>
                <w:sz w:val="28"/>
                <w:szCs w:val="28"/>
              </w:rPr>
              <w:fldChar w:fldCharType="separate"/>
            </w:r>
            <w:r w:rsidR="00A97558">
              <w:rPr>
                <w:noProof/>
                <w:webHidden/>
                <w:sz w:val="28"/>
                <w:szCs w:val="28"/>
              </w:rPr>
              <w:t>14</w:t>
            </w:r>
            <w:r w:rsidR="007029CC" w:rsidRPr="007029CC">
              <w:rPr>
                <w:noProof/>
                <w:webHidden/>
                <w:sz w:val="28"/>
                <w:szCs w:val="28"/>
              </w:rPr>
              <w:fldChar w:fldCharType="end"/>
            </w:r>
          </w:hyperlink>
        </w:p>
        <w:p w14:paraId="7C1FC7C1" w14:textId="4332D885" w:rsidR="007029CC" w:rsidRDefault="007029CC" w:rsidP="007029CC">
          <w:pPr>
            <w:spacing w:line="276" w:lineRule="auto"/>
          </w:pPr>
          <w:r w:rsidRPr="007029CC">
            <w:rPr>
              <w:b/>
              <w:bCs/>
              <w:noProof/>
              <w:sz w:val="28"/>
              <w:szCs w:val="28"/>
            </w:rPr>
            <w:fldChar w:fldCharType="end"/>
          </w:r>
        </w:p>
      </w:sdtContent>
    </w:sdt>
    <w:p w14:paraId="60C7BABC" w14:textId="130F5C37" w:rsidR="00227232" w:rsidRDefault="00227232" w:rsidP="00A06294">
      <w:pPr>
        <w:pStyle w:val="Heading1"/>
        <w:numPr>
          <w:ilvl w:val="0"/>
          <w:numId w:val="0"/>
        </w:numPr>
      </w:pPr>
    </w:p>
    <w:p w14:paraId="4F515450" w14:textId="77777777" w:rsidR="009E4C3C" w:rsidRPr="009E4C3C" w:rsidRDefault="009E4C3C" w:rsidP="009E4C3C">
      <w:pPr>
        <w:pStyle w:val="BodyText"/>
      </w:pPr>
    </w:p>
    <w:p w14:paraId="35AEF09D" w14:textId="23BE90DA" w:rsidR="00A06EBE" w:rsidRPr="00227232" w:rsidRDefault="00B00302" w:rsidP="007029CC">
      <w:pPr>
        <w:pStyle w:val="Heading1"/>
      </w:pPr>
      <w:bookmarkStart w:id="5" w:name="_Toc70947188"/>
      <w:r w:rsidRPr="00227232">
        <w:lastRenderedPageBreak/>
        <w:t>Introduction</w:t>
      </w:r>
      <w:bookmarkEnd w:id="5"/>
      <w:bookmarkEnd w:id="4"/>
      <w:bookmarkEnd w:id="3"/>
    </w:p>
    <w:p w14:paraId="52088D3B" w14:textId="0193F04C" w:rsidR="00D40634" w:rsidRDefault="00B00302" w:rsidP="007029CC">
      <w:pPr>
        <w:keepNext/>
      </w:pPr>
      <w:r w:rsidRPr="00EB7A7C">
        <w:t>Saint Charles Borromeo Seminary (</w:t>
      </w:r>
      <w:r>
        <w:t>“</w:t>
      </w:r>
      <w:r w:rsidRPr="00EB7A7C">
        <w:t>SCS</w:t>
      </w:r>
      <w:r>
        <w:t>”</w:t>
      </w:r>
      <w:r w:rsidRPr="00EB7A7C">
        <w:t xml:space="preserve">) is committed to promoting a safe and </w:t>
      </w:r>
      <w:r w:rsidR="00F23F5C">
        <w:t xml:space="preserve">non-discriminatory </w:t>
      </w:r>
      <w:r w:rsidRPr="00EB7A7C">
        <w:t xml:space="preserve">environment </w:t>
      </w:r>
      <w:r w:rsidR="00F23F5C">
        <w:t>that is free from sex discrimination and sexual harassment</w:t>
      </w:r>
      <w:r>
        <w:t xml:space="preserve">. </w:t>
      </w:r>
      <w:r w:rsidRPr="00EB7A7C">
        <w:t xml:space="preserve">SCS considers </w:t>
      </w:r>
      <w:r w:rsidR="00F23F5C">
        <w:t>sex discrimination and sexual harassment</w:t>
      </w:r>
      <w:r w:rsidRPr="00EB7A7C">
        <w:t>, and any attempt to commit such acts, to be serious misconduct that may result in disciplinary action up to and including expulsion or termination of employment</w:t>
      </w:r>
      <w:r>
        <w:t xml:space="preserve">. </w:t>
      </w:r>
      <w:r w:rsidR="00F23F5C">
        <w:t>SCS</w:t>
      </w:r>
      <w:r w:rsidR="00F23F5C" w:rsidRPr="004F5EAE">
        <w:t xml:space="preserve"> does not discriminate on the basis of sex</w:t>
      </w:r>
      <w:r w:rsidR="00F23F5C">
        <w:t xml:space="preserve"> or</w:t>
      </w:r>
      <w:r w:rsidR="00F23F5C" w:rsidRPr="004F5EAE">
        <w:t xml:space="preserve"> gender in any of i</w:t>
      </w:r>
      <w:r w:rsidR="00F23F5C">
        <w:t>t</w:t>
      </w:r>
      <w:r w:rsidR="00F23F5C" w:rsidRPr="004F5EAE">
        <w:t xml:space="preserve">s Programs or Activities.  </w:t>
      </w:r>
    </w:p>
    <w:p w14:paraId="185E7677" w14:textId="77777777" w:rsidR="00D40634" w:rsidRDefault="00D40634" w:rsidP="007029CC">
      <w:pPr>
        <w:keepNext/>
      </w:pPr>
    </w:p>
    <w:p w14:paraId="2551B65A" w14:textId="51888D54" w:rsidR="004356B5" w:rsidRDefault="00D40634" w:rsidP="007029CC">
      <w:pPr>
        <w:keepNext/>
      </w:pPr>
      <w:r>
        <w:t xml:space="preserve">This Policy prohibits </w:t>
      </w:r>
      <w:r>
        <w:rPr>
          <w:b/>
          <w:bCs/>
        </w:rPr>
        <w:t>Title IX Misconduct</w:t>
      </w:r>
      <w:r>
        <w:t xml:space="preserve"> </w:t>
      </w:r>
      <w:r w:rsidRPr="002A313D">
        <w:t>(i.e., Quid Pro Quo Sexual Harassment; Severe, Pervasive and Objectively Offensive Sexual Harassment; Sexual Assault; and Sex-Based Dating Violence, Domestic Violence, and Stalking, each as defined by and within the scope of Title IX)</w:t>
      </w:r>
      <w:r w:rsidR="003B19B2">
        <w:t xml:space="preserve"> and </w:t>
      </w:r>
      <w:r w:rsidR="003B19B2">
        <w:rPr>
          <w:b/>
          <w:bCs/>
        </w:rPr>
        <w:t>Retaliation</w:t>
      </w:r>
      <w:r w:rsidRPr="002A313D">
        <w:t>, as defined</w:t>
      </w:r>
      <w:r w:rsidR="00C96FE2">
        <w:t xml:space="preserve"> in Section IV</w:t>
      </w:r>
      <w:r w:rsidRPr="002A313D">
        <w:t xml:space="preserve"> below</w:t>
      </w:r>
      <w:r>
        <w:t xml:space="preserve">. </w:t>
      </w:r>
    </w:p>
    <w:p w14:paraId="44BD974E" w14:textId="77777777" w:rsidR="004356B5" w:rsidRDefault="004356B5" w:rsidP="00EB7A7C"/>
    <w:p w14:paraId="5A56ACDA" w14:textId="46425035" w:rsidR="00F12501" w:rsidRPr="00EB7A7C" w:rsidRDefault="00F12501" w:rsidP="00F12501">
      <w:bookmarkStart w:id="6" w:name="bookmark4"/>
      <w:bookmarkStart w:id="7" w:name="bookmark5"/>
      <w:r>
        <w:t>SCS adopts this Policy with a commitment to: (1) deter</w:t>
      </w:r>
      <w:r w:rsidR="00DD6620">
        <w:t xml:space="preserve">, </w:t>
      </w:r>
      <w:r>
        <w:t>and address the effects of</w:t>
      </w:r>
      <w:r w:rsidR="00DD6620">
        <w:t>,</w:t>
      </w:r>
      <w:r>
        <w:t xml:space="preserve"> Title IX Misconduct</w:t>
      </w:r>
      <w:r w:rsidR="00DD6620">
        <w:t xml:space="preserve"> and</w:t>
      </w:r>
      <w:r>
        <w:t xml:space="preserve"> foster an environment where all individuals are well-informed and supported in reporting Title IX Misconduct</w:t>
      </w:r>
      <w:r w:rsidR="00DD6620">
        <w:t>.</w:t>
      </w:r>
      <w:r w:rsidR="00F40055">
        <w:t xml:space="preserve"> </w:t>
      </w:r>
      <w:r>
        <w:t>This Policy is intended to meet SCS’s obligations under Title IX of the Education Amendments of 1972 (Title IX); the Jeanne Clery Disclosure of Campus Security Policy and Campus Crime Statistics Act (“Clery Act”), as amended by the Violence Against Women Reauthorization Act of 2013 (VAWA), with respect to its application to sex and gender-based misconduct; and other related and applicable law, including Pennsylvania’s Act 16 of 2019.</w:t>
      </w:r>
      <w:r w:rsidR="006958B0">
        <w:rPr>
          <w:rStyle w:val="FootnoteReference"/>
        </w:rPr>
        <w:footnoteReference w:id="1"/>
      </w:r>
    </w:p>
    <w:p w14:paraId="4A321D82" w14:textId="77777777" w:rsidR="00B00302" w:rsidRDefault="00B00302" w:rsidP="00EB7A7C"/>
    <w:p w14:paraId="7FA2D6CB" w14:textId="77777777" w:rsidR="00DD6620" w:rsidRDefault="00DD6620" w:rsidP="00A06294">
      <w:pPr>
        <w:pStyle w:val="Heading1"/>
        <w:rPr>
          <w:bCs/>
          <w:u w:val="none"/>
        </w:rPr>
      </w:pPr>
      <w:bookmarkStart w:id="8" w:name="_Toc70947189"/>
      <w:r>
        <w:t>Policy Scope and Jurisdiction</w:t>
      </w:r>
      <w:bookmarkEnd w:id="8"/>
    </w:p>
    <w:p w14:paraId="25173065" w14:textId="27E5EE12" w:rsidR="00DD6620" w:rsidRDefault="00DD6620" w:rsidP="00227232">
      <w:r w:rsidRPr="00DD6620">
        <w:t xml:space="preserve">The Policy applies to all members of the </w:t>
      </w:r>
      <w:r>
        <w:t xml:space="preserve">SCS </w:t>
      </w:r>
      <w:r w:rsidRPr="00DD6620">
        <w:t>community (</w:t>
      </w:r>
      <w:r w:rsidR="00E826DC">
        <w:t>seminarians</w:t>
      </w:r>
      <w:r w:rsidRPr="00DD6620">
        <w:t xml:space="preserve">, faculty, and staff), as well as to certain third parties (e.g., individuals who are neither </w:t>
      </w:r>
      <w:r w:rsidR="00FF0389">
        <w:t>seminarians</w:t>
      </w:r>
      <w:r w:rsidRPr="00DD6620">
        <w:t xml:space="preserve"> nor employees, including but not limited to guests, contractors and consultants).</w:t>
      </w:r>
    </w:p>
    <w:p w14:paraId="08DFEBC6" w14:textId="77777777" w:rsidR="00227232" w:rsidRDefault="00227232" w:rsidP="00227232">
      <w:pPr>
        <w:rPr>
          <w:b/>
        </w:rPr>
      </w:pPr>
    </w:p>
    <w:p w14:paraId="05A855E8" w14:textId="5740BA85" w:rsidR="00DD6620" w:rsidRDefault="00DD6620" w:rsidP="00DD6620">
      <w:pPr>
        <w:pStyle w:val="BodyText"/>
      </w:pPr>
      <w:r>
        <w:t>The Policy covers acts of Title IX Misconduct (as defined below</w:t>
      </w:r>
      <w:r w:rsidR="00C96FE2">
        <w:t xml:space="preserve"> in Section IV</w:t>
      </w:r>
      <w:r>
        <w:t>) committed</w:t>
      </w:r>
      <w:r w:rsidRPr="00DD6620">
        <w:t xml:space="preserve"> </w:t>
      </w:r>
      <w:r>
        <w:t xml:space="preserve">in the United States by or against SCS </w:t>
      </w:r>
      <w:r w:rsidR="00E826DC">
        <w:t>seminarians</w:t>
      </w:r>
      <w:r>
        <w:t>, employees, and third parties</w:t>
      </w:r>
      <w:r w:rsidR="00FF0389">
        <w:t>,</w:t>
      </w:r>
      <w:r>
        <w:t xml:space="preserve"> when the Title IX Misconduct occurs:</w:t>
      </w:r>
    </w:p>
    <w:p w14:paraId="25F45623" w14:textId="77777777" w:rsidR="00DD6620" w:rsidRDefault="00DD6620" w:rsidP="00DD6620">
      <w:pPr>
        <w:pStyle w:val="BodyText"/>
        <w:numPr>
          <w:ilvl w:val="0"/>
          <w:numId w:val="15"/>
        </w:numPr>
      </w:pPr>
      <w:r>
        <w:t>On SCS’s campus or other property owned or controlled by SCS; or</w:t>
      </w:r>
    </w:p>
    <w:p w14:paraId="299940AD" w14:textId="77777777" w:rsidR="00DD6620" w:rsidRDefault="00DD6620" w:rsidP="00DD6620">
      <w:pPr>
        <w:pStyle w:val="BodyText"/>
        <w:numPr>
          <w:ilvl w:val="0"/>
          <w:numId w:val="15"/>
        </w:numPr>
      </w:pPr>
      <w:r>
        <w:t>In the context of an SCS Program or Activity, including, but not limited to, research, internship programs, or employment.</w:t>
      </w:r>
    </w:p>
    <w:p w14:paraId="7752FD05" w14:textId="27026B10" w:rsidR="00DD6620" w:rsidRDefault="00DD6620" w:rsidP="00DD6620">
      <w:pPr>
        <w:pStyle w:val="BodyText"/>
      </w:pPr>
      <w:r>
        <w:t xml:space="preserve">SCS </w:t>
      </w:r>
      <w:r w:rsidR="00E826DC">
        <w:t xml:space="preserve">seminarians </w:t>
      </w:r>
      <w:r>
        <w:t xml:space="preserve">and employees who violate this Policy may face, as appropriate, disciplinary action up to and including termination and expulsion; third parties who violate this Policy also face responsive action as appropriate and available.  </w:t>
      </w:r>
    </w:p>
    <w:p w14:paraId="45C1904B" w14:textId="3B120E27" w:rsidR="00DD6620" w:rsidRPr="00DD6620" w:rsidRDefault="00DD6620" w:rsidP="00DD6620">
      <w:pPr>
        <w:pStyle w:val="BodyText"/>
      </w:pPr>
      <w:r>
        <w:t xml:space="preserve">This Policy supersedes any conflicting information in any other SCS policy with respect to the definitions or procedures relating to </w:t>
      </w:r>
      <w:r w:rsidR="00F40055">
        <w:t>Title IX Misc</w:t>
      </w:r>
      <w:r>
        <w:t>onduct.</w:t>
      </w:r>
    </w:p>
    <w:p w14:paraId="2DC9613E" w14:textId="162A8720" w:rsidR="00A06EBE" w:rsidRPr="00EB7A7C" w:rsidRDefault="00F40055" w:rsidP="00A06294">
      <w:pPr>
        <w:pStyle w:val="Heading1"/>
      </w:pPr>
      <w:bookmarkStart w:id="9" w:name="_Toc70947190"/>
      <w:r>
        <w:lastRenderedPageBreak/>
        <w:t xml:space="preserve">Definitions: </w:t>
      </w:r>
      <w:bookmarkEnd w:id="6"/>
      <w:bookmarkEnd w:id="7"/>
      <w:r>
        <w:t>Key Terms</w:t>
      </w:r>
      <w:bookmarkEnd w:id="9"/>
      <w:r>
        <w:t xml:space="preserve"> </w:t>
      </w:r>
    </w:p>
    <w:p w14:paraId="47D15B57" w14:textId="77777777" w:rsidR="00D75761" w:rsidRPr="001B5BC1" w:rsidRDefault="00D75761" w:rsidP="001B5BC1">
      <w:pPr>
        <w:pStyle w:val="Body"/>
        <w:spacing w:line="240" w:lineRule="auto"/>
        <w:rPr>
          <w:rFonts w:ascii="Times New Roman" w:hAnsi="Times New Roman" w:cs="Times New Roman"/>
        </w:rPr>
      </w:pPr>
      <w:r w:rsidRPr="001B5BC1">
        <w:rPr>
          <w:rFonts w:ascii="Times New Roman" w:hAnsi="Times New Roman" w:cs="Times New Roman"/>
        </w:rPr>
        <w:t xml:space="preserve">Key terms used in the Policy are defined as follows. Additional terms are defined within the text of the Policy. </w:t>
      </w:r>
    </w:p>
    <w:p w14:paraId="750E8237" w14:textId="7D680DBB" w:rsidR="00D75761" w:rsidRDefault="00D75761" w:rsidP="00227232">
      <w:pPr>
        <w:pStyle w:val="Heading7"/>
      </w:pPr>
      <w:r w:rsidRPr="001B5BC1">
        <w:rPr>
          <w:b/>
          <w:bCs/>
        </w:rPr>
        <w:t>Complainant</w:t>
      </w:r>
      <w:r>
        <w:t xml:space="preserve">: The </w:t>
      </w:r>
      <w:r w:rsidR="00FF0389">
        <w:t>seminarian</w:t>
      </w:r>
      <w:r>
        <w:t>, employee, or third party who is reported to have experienced Title IX Misconduct in violation of this Policy.</w:t>
      </w:r>
    </w:p>
    <w:p w14:paraId="21729447" w14:textId="5B53BA0E" w:rsidR="00F40055" w:rsidRDefault="00D75761" w:rsidP="00227232">
      <w:pPr>
        <w:pStyle w:val="Heading7"/>
      </w:pPr>
      <w:r w:rsidRPr="001B5BC1">
        <w:rPr>
          <w:b/>
          <w:bCs/>
        </w:rPr>
        <w:t>Formal Complaint</w:t>
      </w:r>
      <w:r>
        <w:t xml:space="preserve">: A document signed by a Complainant or by the Title IX Coordinator alleging that a Respondent engaged in Title IX Misconduct and requesting initiation </w:t>
      </w:r>
      <w:r w:rsidR="00F46268">
        <w:t xml:space="preserve">of </w:t>
      </w:r>
      <w:r>
        <w:t>SCS’s</w:t>
      </w:r>
      <w:r w:rsidR="00F46268">
        <w:t xml:space="preserve"> Title IX</w:t>
      </w:r>
      <w:r>
        <w:t xml:space="preserve"> </w:t>
      </w:r>
      <w:r w:rsidR="00F40055">
        <w:t>grievance</w:t>
      </w:r>
      <w:r>
        <w:t xml:space="preserve"> process. </w:t>
      </w:r>
    </w:p>
    <w:p w14:paraId="7175B4FF" w14:textId="0EE152B8" w:rsidR="00F40055" w:rsidRPr="00213EE9" w:rsidRDefault="00D75761" w:rsidP="00227232">
      <w:pPr>
        <w:pStyle w:val="Heading7"/>
      </w:pPr>
      <w:r w:rsidRPr="001B5BC1">
        <w:rPr>
          <w:b/>
          <w:bCs/>
        </w:rPr>
        <w:t>Official With Authority (OWA)</w:t>
      </w:r>
      <w:r>
        <w:t xml:space="preserve">: an individual with the authority to institute corrective </w:t>
      </w:r>
      <w:r w:rsidRPr="00213EE9">
        <w:t xml:space="preserve">action on behalf of SCS and notice to whom causes SCS to respond to Title IX Misconduct.  For a full list of SCS officials that meet this definition, </w:t>
      </w:r>
      <w:r w:rsidRPr="00213EE9">
        <w:rPr>
          <w:i/>
        </w:rPr>
        <w:t>see</w:t>
      </w:r>
      <w:r w:rsidRPr="00213EE9">
        <w:t xml:space="preserve"> </w:t>
      </w:r>
      <w:r w:rsidR="00AC6937" w:rsidRPr="00213EE9">
        <w:t>Section VII.A.3</w:t>
      </w:r>
      <w:r w:rsidRPr="00213EE9">
        <w:t xml:space="preserve"> the Policy.</w:t>
      </w:r>
    </w:p>
    <w:p w14:paraId="37D8FAA7" w14:textId="77777777" w:rsidR="00F40055" w:rsidRDefault="00D75761" w:rsidP="00227232">
      <w:pPr>
        <w:pStyle w:val="Heading7"/>
      </w:pPr>
      <w:r w:rsidRPr="00213EE9">
        <w:rPr>
          <w:b/>
          <w:bCs/>
        </w:rPr>
        <w:t>SCS Program or Activity</w:t>
      </w:r>
      <w:r w:rsidRPr="00213EE9">
        <w:t>: Includes: (1) SCS’s campus and any other property owned SCS; (2) any location, event, or circumstance where SCS exercises substantial control over both the Respondent</w:t>
      </w:r>
      <w:r>
        <w:t xml:space="preserve"> and the context in which the conduct occurs, including all education programs/activities offered by SCS; and (3) any building owned or controlled by a student organization recognized by SCS. Conduct that occurs off campus in locations or at events with no connection to SCS is unlikely to occur in a SCS Program or Activity.</w:t>
      </w:r>
    </w:p>
    <w:p w14:paraId="2D79F0AF" w14:textId="77777777" w:rsidR="00F40055" w:rsidRDefault="00D75761" w:rsidP="00227232">
      <w:pPr>
        <w:pStyle w:val="Heading7"/>
      </w:pPr>
      <w:r w:rsidRPr="001B5BC1">
        <w:rPr>
          <w:b/>
          <w:bCs/>
        </w:rPr>
        <w:t>Protected Activity</w:t>
      </w:r>
      <w:r>
        <w:t xml:space="preserve">: Includes most elements of participation in SCS’s processes related to this Policy, including but not limited to reporting Title IX Misconduct, pursuing resolution of a report of Title IX Misconduct, providing evidence in any investigation or hearing, or intervening to protect others who may have suffered Title IX Misconduct. </w:t>
      </w:r>
    </w:p>
    <w:p w14:paraId="05FD3D96" w14:textId="77777777" w:rsidR="00F40055" w:rsidRDefault="00D75761" w:rsidP="00227232">
      <w:pPr>
        <w:pStyle w:val="Heading7"/>
      </w:pPr>
      <w:r w:rsidRPr="001B5BC1">
        <w:rPr>
          <w:b/>
          <w:bCs/>
        </w:rPr>
        <w:t>Reasonable Person</w:t>
      </w:r>
      <w:r>
        <w:t>: A person using average care, intelligence, and judgment in the known circumstances.</w:t>
      </w:r>
    </w:p>
    <w:p w14:paraId="26ADACBE" w14:textId="47FB1C2D" w:rsidR="00F40055" w:rsidRDefault="00D75761" w:rsidP="00227232">
      <w:pPr>
        <w:pStyle w:val="Heading7"/>
      </w:pPr>
      <w:r w:rsidRPr="001B5BC1">
        <w:rPr>
          <w:b/>
          <w:bCs/>
        </w:rPr>
        <w:t>Respondent</w:t>
      </w:r>
      <w:r>
        <w:t xml:space="preserve">: </w:t>
      </w:r>
      <w:r w:rsidR="00F46268">
        <w:t>An</w:t>
      </w:r>
      <w:r>
        <w:t xml:space="preserve"> individual who is reported to have engaged in conduct that could constitute Title IX Misconduct in violation of this Policy. </w:t>
      </w:r>
    </w:p>
    <w:p w14:paraId="380777AD" w14:textId="0AC42E60" w:rsidR="00B00302" w:rsidRDefault="00D75761" w:rsidP="00227232">
      <w:pPr>
        <w:pStyle w:val="Heading7"/>
      </w:pPr>
      <w:r w:rsidRPr="001B5BC1">
        <w:rPr>
          <w:b/>
          <w:bCs/>
        </w:rPr>
        <w:t>Witnesses</w:t>
      </w:r>
      <w:r>
        <w:t xml:space="preserve">: </w:t>
      </w:r>
      <w:r w:rsidRPr="00227232">
        <w:t>Persons</w:t>
      </w:r>
      <w:r>
        <w:t xml:space="preserve"> who have factual information about alleged violation(s) of this Policy.</w:t>
      </w:r>
    </w:p>
    <w:p w14:paraId="182F6BBC" w14:textId="553A5852" w:rsidR="00F40055" w:rsidRPr="001B5BC1" w:rsidRDefault="00F40055" w:rsidP="00A06294">
      <w:pPr>
        <w:pStyle w:val="Heading1"/>
        <w:rPr>
          <w:rFonts w:eastAsia="Times New Roman"/>
          <w:szCs w:val="24"/>
        </w:rPr>
      </w:pPr>
      <w:bookmarkStart w:id="10" w:name="_Toc70947191"/>
      <w:r w:rsidRPr="001B5BC1">
        <w:t>Definitions</w:t>
      </w:r>
      <w:r>
        <w:t xml:space="preserve">: </w:t>
      </w:r>
      <w:r w:rsidR="00D40634" w:rsidRPr="001B5BC1">
        <w:t>Title IX</w:t>
      </w:r>
      <w:r w:rsidR="00D40634">
        <w:t xml:space="preserve"> </w:t>
      </w:r>
      <w:r w:rsidRPr="003B19B2">
        <w:t>Mi</w:t>
      </w:r>
      <w:r w:rsidRPr="00A047D9">
        <w:t>sconduct</w:t>
      </w:r>
      <w:r>
        <w:t xml:space="preserve"> &amp; Related Concepts</w:t>
      </w:r>
      <w:bookmarkEnd w:id="10"/>
    </w:p>
    <w:p w14:paraId="1E122735" w14:textId="5582171A" w:rsidR="004356B5" w:rsidRDefault="00B00302" w:rsidP="00227232">
      <w:pPr>
        <w:pStyle w:val="Heading7"/>
        <w:numPr>
          <w:ilvl w:val="0"/>
          <w:numId w:val="29"/>
        </w:numPr>
      </w:pPr>
      <w:r w:rsidRPr="00227232">
        <w:rPr>
          <w:b/>
          <w:bCs/>
        </w:rPr>
        <w:t>Consent</w:t>
      </w:r>
      <w:r w:rsidR="004356B5">
        <w:t xml:space="preserve">: Some forms of Title IX Misconduct involve the issue of Consent. For purposes of this Policy, Consent is clear and unambiguous agreement, expressed outwardly through mutually understandable words or actions, to engage in Sexual Activity. </w:t>
      </w:r>
      <w:r w:rsidRPr="00EB7A7C">
        <w:t xml:space="preserve"> </w:t>
      </w:r>
    </w:p>
    <w:p w14:paraId="080501C5" w14:textId="251D329D" w:rsidR="00F24AD9" w:rsidRDefault="00F24AD9" w:rsidP="00227232">
      <w:pPr>
        <w:pStyle w:val="Heading7"/>
        <w:numPr>
          <w:ilvl w:val="0"/>
          <w:numId w:val="0"/>
        </w:numPr>
        <w:ind w:left="720"/>
      </w:pPr>
      <w:r w:rsidRPr="00FF0389">
        <w:rPr>
          <w:b/>
          <w:bCs/>
          <w:bdr w:val="none" w:sz="0" w:space="0" w:color="auto" w:frame="1"/>
        </w:rPr>
        <w:t>Sexual Activity</w:t>
      </w:r>
      <w:r w:rsidRPr="002A313D">
        <w:rPr>
          <w:bdr w:val="none" w:sz="0" w:space="0" w:color="auto" w:frame="1"/>
        </w:rPr>
        <w:t xml:space="preserve"> for purposes of this section refers to any conduct of a sexual nature for which Consent is required under this Policy (e.g. Sexual Assault). A person who initiates Sexual Activity is responsible for obtaining Consent for that conduct</w:t>
      </w:r>
      <w:r>
        <w:rPr>
          <w:bdr w:val="none" w:sz="0" w:space="0" w:color="auto" w:frame="1"/>
        </w:rPr>
        <w:t>.</w:t>
      </w:r>
    </w:p>
    <w:p w14:paraId="1A15DC01" w14:textId="7ABD1855" w:rsidR="004356B5" w:rsidRPr="003B19B2" w:rsidRDefault="00B00302" w:rsidP="00227232">
      <w:pPr>
        <w:pStyle w:val="Heading7"/>
        <w:numPr>
          <w:ilvl w:val="0"/>
          <w:numId w:val="0"/>
        </w:numPr>
        <w:ind w:left="720"/>
      </w:pPr>
      <w:r w:rsidRPr="00EB7A7C">
        <w:t>Consent may not be inferred from an individual</w:t>
      </w:r>
      <w:r>
        <w:t>’</w:t>
      </w:r>
      <w:r w:rsidRPr="00EB7A7C">
        <w:t xml:space="preserve">s silence, passivity, or lack of resistance, but instead must consist of an outward demonstration that an individual has freely chosen </w:t>
      </w:r>
      <w:r w:rsidRPr="00EB7A7C">
        <w:lastRenderedPageBreak/>
        <w:t>to engage in the sexual contact</w:t>
      </w:r>
      <w:r>
        <w:t xml:space="preserve">.  </w:t>
      </w:r>
      <w:r w:rsidRPr="00EB7A7C">
        <w:t>Consent to any sexual contact may not be obtained through any form of coercion, intimidation and/or harassment.</w:t>
      </w:r>
    </w:p>
    <w:p w14:paraId="1288B325" w14:textId="01F40A7E" w:rsidR="004356B5" w:rsidRDefault="00B00302" w:rsidP="00227232">
      <w:pPr>
        <w:pStyle w:val="Heading7"/>
        <w:numPr>
          <w:ilvl w:val="0"/>
          <w:numId w:val="0"/>
        </w:numPr>
        <w:ind w:left="720"/>
      </w:pPr>
      <w:r w:rsidRPr="00EB7A7C">
        <w:t>An individual</w:t>
      </w:r>
      <w:r>
        <w:t>’</w:t>
      </w:r>
      <w:r w:rsidRPr="00EB7A7C">
        <w:t xml:space="preserve">s consent to one form of </w:t>
      </w:r>
      <w:r w:rsidR="004356B5">
        <w:t>S</w:t>
      </w:r>
      <w:r w:rsidR="004356B5" w:rsidRPr="00EB7A7C">
        <w:t xml:space="preserve">exual </w:t>
      </w:r>
      <w:r w:rsidR="004356B5">
        <w:t>A</w:t>
      </w:r>
      <w:r w:rsidR="004356B5" w:rsidRPr="00EB7A7C">
        <w:t xml:space="preserve">ctivity </w:t>
      </w:r>
      <w:r w:rsidRPr="00EB7A7C">
        <w:t xml:space="preserve">does not mean that </w:t>
      </w:r>
      <w:r w:rsidR="004356B5">
        <w:t>they</w:t>
      </w:r>
      <w:r w:rsidRPr="00EB7A7C">
        <w:t xml:space="preserve"> consent to other forms of </w:t>
      </w:r>
      <w:r w:rsidR="004356B5">
        <w:t>S</w:t>
      </w:r>
      <w:r w:rsidR="004356B5" w:rsidRPr="00EB7A7C">
        <w:t xml:space="preserve">exual </w:t>
      </w:r>
      <w:r w:rsidR="004356B5">
        <w:t>A</w:t>
      </w:r>
      <w:r w:rsidR="004356B5" w:rsidRPr="00EB7A7C">
        <w:t>ctivity</w:t>
      </w:r>
      <w:r w:rsidRPr="00EB7A7C">
        <w:t xml:space="preserve">, nor does a current or previous dating, marital, or sexual relationship mean that an individual consents to any additional </w:t>
      </w:r>
      <w:r w:rsidR="004356B5">
        <w:t>S</w:t>
      </w:r>
      <w:r w:rsidR="004356B5" w:rsidRPr="00EB7A7C">
        <w:t xml:space="preserve">exual </w:t>
      </w:r>
      <w:r w:rsidR="004356B5">
        <w:t>A</w:t>
      </w:r>
      <w:r w:rsidR="004356B5" w:rsidRPr="00EB7A7C">
        <w:t>ctivity</w:t>
      </w:r>
      <w:r>
        <w:t xml:space="preserve">.  </w:t>
      </w:r>
    </w:p>
    <w:p w14:paraId="270D6ED7" w14:textId="50A6228B" w:rsidR="00301874" w:rsidRDefault="00B00302" w:rsidP="00227232">
      <w:pPr>
        <w:pStyle w:val="Heading7"/>
        <w:numPr>
          <w:ilvl w:val="0"/>
          <w:numId w:val="0"/>
        </w:numPr>
        <w:ind w:left="720"/>
      </w:pPr>
      <w:r w:rsidRPr="00EB7A7C">
        <w:t xml:space="preserve">Assent shall not constitute </w:t>
      </w:r>
      <w:r w:rsidR="004356B5">
        <w:t>C</w:t>
      </w:r>
      <w:r w:rsidR="004356B5" w:rsidRPr="00EB7A7C">
        <w:t xml:space="preserve">onsent </w:t>
      </w:r>
      <w:r w:rsidRPr="00EB7A7C">
        <w:t xml:space="preserve">if it is given by a person who because of youth, physical or mental disability, intoxication or other condition is unable to lawfully provide </w:t>
      </w:r>
      <w:r w:rsidR="004356B5">
        <w:t>C</w:t>
      </w:r>
      <w:r w:rsidR="004356B5" w:rsidRPr="00EB7A7C">
        <w:t>onsent</w:t>
      </w:r>
      <w:r w:rsidRPr="00EB7A7C">
        <w:t>.</w:t>
      </w:r>
    </w:p>
    <w:p w14:paraId="2948ADB4" w14:textId="77777777" w:rsidR="00FF0389" w:rsidRDefault="00301874" w:rsidP="00FF0389">
      <w:pPr>
        <w:pStyle w:val="Heading7"/>
        <w:numPr>
          <w:ilvl w:val="0"/>
          <w:numId w:val="0"/>
        </w:numPr>
        <w:ind w:left="720"/>
      </w:pPr>
      <w:r>
        <w:t xml:space="preserve">In evaluating Consent under this Policy, the following will be considered: (1) Did the person initiating Sexual Activity know that the conduct in question was not consensual? and (2) If not, would a Reasonable Person who is unimpaired by alcohol or drugs have known that the conduct in question was not consensual? If the answer to either of these questions is “Yes,” Consent was absent and the conduct is likely a violation of this Policy. </w:t>
      </w:r>
    </w:p>
    <w:p w14:paraId="491882A9" w14:textId="082C5F17" w:rsidR="00365C1A" w:rsidRDefault="00365C1A" w:rsidP="00227232">
      <w:pPr>
        <w:pStyle w:val="Heading7"/>
      </w:pPr>
      <w:r w:rsidRPr="001B5BC1">
        <w:rPr>
          <w:b/>
          <w:bCs/>
        </w:rPr>
        <w:t>Title IX Misconduct</w:t>
      </w:r>
      <w:r w:rsidRPr="00365C1A">
        <w:t>: Title IX Misconduct is a very specific concept under federal law.  Title IX Misconduct, or Title IX-defined “Sexual Harassment</w:t>
      </w:r>
      <w:r>
        <w:t>,</w:t>
      </w:r>
      <w:r w:rsidRPr="00365C1A">
        <w:t xml:space="preserve">” is conduct that occurs (1) </w:t>
      </w:r>
      <w:r w:rsidR="00F46268" w:rsidRPr="00365C1A">
        <w:t>on the basis of sex</w:t>
      </w:r>
      <w:r w:rsidRPr="00365C1A">
        <w:t xml:space="preserve">; (2) </w:t>
      </w:r>
      <w:r w:rsidR="00F46268" w:rsidRPr="00365C1A">
        <w:t>in the United States</w:t>
      </w:r>
      <w:r w:rsidRPr="00365C1A">
        <w:t>; and (3)</w:t>
      </w:r>
      <w:r w:rsidR="00F46268">
        <w:t xml:space="preserve"> </w:t>
      </w:r>
      <w:r w:rsidR="00F46268" w:rsidRPr="00365C1A">
        <w:t>in a</w:t>
      </w:r>
      <w:r w:rsidR="00F46268">
        <w:t>n</w:t>
      </w:r>
      <w:r w:rsidR="00F46268" w:rsidRPr="00365C1A">
        <w:t xml:space="preserve"> </w:t>
      </w:r>
      <w:r w:rsidR="00F46268">
        <w:t>SCS</w:t>
      </w:r>
      <w:r w:rsidR="00F46268" w:rsidRPr="00365C1A">
        <w:t xml:space="preserve"> Program or Activity or to a Complainant who is seeking to engage in such a Program or Activity</w:t>
      </w:r>
      <w:r w:rsidR="00F46268">
        <w:t>,</w:t>
      </w:r>
      <w:r w:rsidR="00F46268" w:rsidRPr="00365C1A">
        <w:t xml:space="preserve"> </w:t>
      </w:r>
      <w:r w:rsidRPr="00365C1A">
        <w:t>in which</w:t>
      </w:r>
      <w:r>
        <w:t>:</w:t>
      </w:r>
    </w:p>
    <w:p w14:paraId="7B66FFA3" w14:textId="6A5ED766" w:rsidR="00365C1A" w:rsidRDefault="00365C1A" w:rsidP="00227232">
      <w:pPr>
        <w:pStyle w:val="ListParagraph"/>
        <w:numPr>
          <w:ilvl w:val="0"/>
          <w:numId w:val="19"/>
        </w:numPr>
        <w:ind w:left="1080" w:hanging="360"/>
      </w:pPr>
      <w:r>
        <w:t>An SCS</w:t>
      </w:r>
      <w:r w:rsidRPr="00365C1A">
        <w:t xml:space="preserve"> employee conditions the provision of a</w:t>
      </w:r>
      <w:r>
        <w:t>n SCS</w:t>
      </w:r>
      <w:r w:rsidRPr="00365C1A">
        <w:t xml:space="preserve"> aid, benefit, or service on an individual’s participation in unwelcome sexual conduct (sometimes called quid pro quo sexual harassment); </w:t>
      </w:r>
    </w:p>
    <w:p w14:paraId="537A4E61" w14:textId="77777777" w:rsidR="00365C1A" w:rsidRPr="00365C1A" w:rsidRDefault="00365C1A" w:rsidP="00227232">
      <w:pPr>
        <w:pStyle w:val="ListParagraph"/>
        <w:ind w:left="1080"/>
      </w:pPr>
    </w:p>
    <w:p w14:paraId="38F1F054" w14:textId="238C138C" w:rsidR="00365C1A" w:rsidRPr="001B5BC1" w:rsidRDefault="00365C1A" w:rsidP="00227232">
      <w:pPr>
        <w:pStyle w:val="BodyText"/>
        <w:numPr>
          <w:ilvl w:val="0"/>
          <w:numId w:val="19"/>
        </w:numPr>
        <w:ind w:left="1080" w:hanging="360"/>
      </w:pPr>
      <w:r>
        <w:t>An SCS</w:t>
      </w:r>
      <w:r w:rsidRPr="00365C1A">
        <w:t xml:space="preserve"> </w:t>
      </w:r>
      <w:r w:rsidRPr="007B7F9C">
        <w:rPr>
          <w:color w:val="auto"/>
        </w:rPr>
        <w:t xml:space="preserve">student, </w:t>
      </w:r>
      <w:r>
        <w:rPr>
          <w:color w:val="auto"/>
        </w:rPr>
        <w:t xml:space="preserve">SCS </w:t>
      </w:r>
      <w:r w:rsidRPr="007B7F9C">
        <w:rPr>
          <w:color w:val="auto"/>
        </w:rPr>
        <w:t xml:space="preserve">employee, or </w:t>
      </w:r>
      <w:r>
        <w:rPr>
          <w:color w:val="auto"/>
        </w:rPr>
        <w:t xml:space="preserve">a </w:t>
      </w:r>
      <w:r w:rsidRPr="007B7F9C">
        <w:rPr>
          <w:color w:val="auto"/>
        </w:rPr>
        <w:t>third party engages in unwelcome conduct determined by a Reasonable Person to be so severe, pervasive, and objectively offensive that it effectively denies another person equal access to a</w:t>
      </w:r>
      <w:r>
        <w:rPr>
          <w:color w:val="auto"/>
        </w:rPr>
        <w:t>n</w:t>
      </w:r>
      <w:r w:rsidRPr="007B7F9C">
        <w:rPr>
          <w:color w:val="auto"/>
        </w:rPr>
        <w:t xml:space="preserve"> </w:t>
      </w:r>
      <w:r>
        <w:rPr>
          <w:color w:val="auto"/>
        </w:rPr>
        <w:t>SCS</w:t>
      </w:r>
      <w:r w:rsidRPr="007B7F9C">
        <w:rPr>
          <w:color w:val="auto"/>
        </w:rPr>
        <w:t xml:space="preserve"> Program or Activity (sometimes called severe, pervasive, and objectively offensive sexual harassment</w:t>
      </w:r>
      <w:r>
        <w:rPr>
          <w:color w:val="auto"/>
        </w:rPr>
        <w:t>); or</w:t>
      </w:r>
    </w:p>
    <w:p w14:paraId="1B32129F" w14:textId="643C9CA5" w:rsidR="00365C1A" w:rsidRPr="001B5BC1" w:rsidRDefault="00365C1A" w:rsidP="00227232">
      <w:pPr>
        <w:pStyle w:val="BodyText"/>
        <w:numPr>
          <w:ilvl w:val="0"/>
          <w:numId w:val="19"/>
        </w:numPr>
        <w:ind w:left="1080" w:hanging="360"/>
      </w:pPr>
      <w:r>
        <w:t>An SCS</w:t>
      </w:r>
      <w:r w:rsidRPr="00365C1A">
        <w:t xml:space="preserve"> </w:t>
      </w:r>
      <w:r w:rsidRPr="007B7F9C">
        <w:rPr>
          <w:color w:val="auto"/>
        </w:rPr>
        <w:t xml:space="preserve">student, </w:t>
      </w:r>
      <w:r>
        <w:rPr>
          <w:color w:val="auto"/>
        </w:rPr>
        <w:t xml:space="preserve">SCS </w:t>
      </w:r>
      <w:r w:rsidRPr="007B7F9C">
        <w:rPr>
          <w:color w:val="auto"/>
        </w:rPr>
        <w:t xml:space="preserve">employee, or </w:t>
      </w:r>
      <w:r>
        <w:rPr>
          <w:color w:val="auto"/>
        </w:rPr>
        <w:t xml:space="preserve">a third party </w:t>
      </w:r>
      <w:r w:rsidR="0020124B">
        <w:rPr>
          <w:color w:val="auto"/>
        </w:rPr>
        <w:t xml:space="preserve">engages </w:t>
      </w:r>
      <w:r w:rsidRPr="007B7F9C">
        <w:rPr>
          <w:color w:val="auto"/>
        </w:rPr>
        <w:t xml:space="preserve">in: </w:t>
      </w:r>
      <w:r w:rsidRPr="001B5BC1">
        <w:rPr>
          <w:b/>
          <w:bCs/>
          <w:color w:val="auto"/>
        </w:rPr>
        <w:t>Sex or Gender-Based Stalking</w:t>
      </w:r>
      <w:r w:rsidRPr="007B7F9C">
        <w:rPr>
          <w:color w:val="auto"/>
        </w:rPr>
        <w:t xml:space="preserve">; </w:t>
      </w:r>
      <w:r w:rsidRPr="001B5BC1">
        <w:rPr>
          <w:b/>
          <w:bCs/>
          <w:color w:val="auto"/>
        </w:rPr>
        <w:t>Dating Violence</w:t>
      </w:r>
      <w:r w:rsidRPr="007B7F9C">
        <w:rPr>
          <w:color w:val="auto"/>
        </w:rPr>
        <w:t xml:space="preserve">; </w:t>
      </w:r>
      <w:r w:rsidRPr="001B5BC1">
        <w:rPr>
          <w:b/>
          <w:bCs/>
          <w:color w:val="auto"/>
        </w:rPr>
        <w:t>Domestic Violence</w:t>
      </w:r>
      <w:r w:rsidRPr="007B7F9C">
        <w:rPr>
          <w:color w:val="auto"/>
        </w:rPr>
        <w:t xml:space="preserve">; or </w:t>
      </w:r>
      <w:r w:rsidRPr="001B5BC1">
        <w:rPr>
          <w:b/>
          <w:bCs/>
          <w:color w:val="auto"/>
        </w:rPr>
        <w:t>Sexual Assault</w:t>
      </w:r>
      <w:r w:rsidR="0020124B" w:rsidRPr="001B5BC1">
        <w:rPr>
          <w:color w:val="auto"/>
        </w:rPr>
        <w:t>, as each of those terms is defined below.</w:t>
      </w:r>
    </w:p>
    <w:p w14:paraId="5BC92B9A" w14:textId="77777777" w:rsidR="0020124B" w:rsidRDefault="0020124B" w:rsidP="00227232">
      <w:pPr>
        <w:pStyle w:val="Heading7"/>
      </w:pPr>
      <w:r>
        <w:rPr>
          <w:b/>
          <w:bCs/>
        </w:rPr>
        <w:t>Sex and/or Gender-Based Stalking</w:t>
      </w:r>
      <w:r>
        <w:t xml:space="preserve">: </w:t>
      </w:r>
      <w:r w:rsidRPr="0020124B">
        <w:t>Engaging in a course of conduct directed at a specific person under circumstances that would cause a Reasonable Person</w:t>
      </w:r>
      <w:r w:rsidRPr="007B7F9C">
        <w:rPr>
          <w:rStyle w:val="FootnoteReference"/>
          <w:color w:val="auto"/>
        </w:rPr>
        <w:footnoteReference w:id="2"/>
      </w:r>
      <w:r w:rsidRPr="007B7F9C">
        <w:rPr>
          <w:color w:val="auto"/>
        </w:rPr>
        <w:t xml:space="preserve"> </w:t>
      </w:r>
      <w:r w:rsidRPr="0020124B">
        <w:t>to (1) fear for his or her safety or the safety of others; or (2) suffer substantial emotional distress</w:t>
      </w:r>
      <w:r>
        <w:t xml:space="preserve">. </w:t>
      </w:r>
    </w:p>
    <w:p w14:paraId="25CE5337" w14:textId="70893BD4" w:rsidR="0020124B" w:rsidRDefault="0020124B" w:rsidP="00227232">
      <w:pPr>
        <w:pStyle w:val="Heading7"/>
        <w:numPr>
          <w:ilvl w:val="0"/>
          <w:numId w:val="0"/>
        </w:numPr>
        <w:ind w:left="720"/>
      </w:pPr>
      <w:r w:rsidRPr="0020124B">
        <w:t>Course of conduct means two or more acts including, but not limited to, acts in which a person directly, indirectly, or through third parties, by any action, method, device, or means, follows, monitors, observes, surveils, threatens, or communicates to or about a person in a way prohibited as described above, or interferes with a person’s property</w:t>
      </w:r>
      <w:r>
        <w:t>.</w:t>
      </w:r>
    </w:p>
    <w:p w14:paraId="04FC40BA" w14:textId="77777777" w:rsidR="001C01F2" w:rsidRPr="001B5BC1" w:rsidRDefault="0020124B" w:rsidP="00227232">
      <w:pPr>
        <w:pStyle w:val="Heading7"/>
      </w:pPr>
      <w:r>
        <w:rPr>
          <w:b/>
          <w:bCs/>
        </w:rPr>
        <w:lastRenderedPageBreak/>
        <w:t>Dating Violence</w:t>
      </w:r>
      <w:r>
        <w:t>:</w:t>
      </w:r>
      <w:r w:rsidR="001C01F2">
        <w:t xml:space="preserve"> </w:t>
      </w:r>
      <w:r w:rsidR="001C01F2" w:rsidRPr="007B7F9C">
        <w:t>Violence committed by a person:</w:t>
      </w:r>
      <w:r w:rsidR="001C01F2">
        <w:t xml:space="preserve"> </w:t>
      </w:r>
    </w:p>
    <w:p w14:paraId="52807689" w14:textId="67E90C55" w:rsidR="0020124B" w:rsidRDefault="001C01F2" w:rsidP="00227232">
      <w:pPr>
        <w:pStyle w:val="Heading7"/>
        <w:numPr>
          <w:ilvl w:val="0"/>
          <w:numId w:val="20"/>
        </w:numPr>
        <w:ind w:left="1440"/>
      </w:pPr>
      <w:r w:rsidRPr="007B7F9C">
        <w:t xml:space="preserve">who is or has been in a social relationship of a romantic or intimate nature with the alleged victim; </w:t>
      </w:r>
      <w:r>
        <w:t>noting that</w:t>
      </w:r>
    </w:p>
    <w:p w14:paraId="728B0D17" w14:textId="1A9B717E" w:rsidR="001C01F2" w:rsidRPr="001B5BC1" w:rsidRDefault="001C01F2" w:rsidP="00227232">
      <w:pPr>
        <w:pStyle w:val="BodyText"/>
        <w:numPr>
          <w:ilvl w:val="0"/>
          <w:numId w:val="21"/>
        </w:numPr>
        <w:ind w:left="1440"/>
      </w:pPr>
      <w:r>
        <w:rPr>
          <w:color w:val="auto"/>
        </w:rPr>
        <w:t>t</w:t>
      </w:r>
      <w:r w:rsidRPr="007B7F9C">
        <w:rPr>
          <w:color w:val="auto"/>
        </w:rPr>
        <w:t>he existence of such a relationship shall be determined based on the reporting party’s statement and with consideration of the following factors: a) the length of the relationship; b) the type of</w:t>
      </w:r>
      <w:r>
        <w:rPr>
          <w:color w:val="auto"/>
        </w:rPr>
        <w:t xml:space="preserve"> </w:t>
      </w:r>
      <w:r w:rsidRPr="007B7F9C">
        <w:rPr>
          <w:color w:val="auto"/>
        </w:rPr>
        <w:t>relationship; and c) the frequency of interaction between the persons involved in the relationship</w:t>
      </w:r>
      <w:r>
        <w:rPr>
          <w:color w:val="auto"/>
        </w:rPr>
        <w:t>.</w:t>
      </w:r>
    </w:p>
    <w:p w14:paraId="585DAE3D" w14:textId="740B683D" w:rsidR="001C01F2" w:rsidRPr="001B5BC1" w:rsidRDefault="001C01F2" w:rsidP="00227232">
      <w:pPr>
        <w:pStyle w:val="BodyText"/>
        <w:ind w:left="720"/>
      </w:pPr>
      <w:r w:rsidRPr="007B7F9C">
        <w:rPr>
          <w:color w:val="auto"/>
        </w:rPr>
        <w:t xml:space="preserve">Dating Violence includes, but is not limited to, sexual or physical abuse or the threat of such abuse.  Dating violence, for purposes of this Policy, does </w:t>
      </w:r>
      <w:r w:rsidRPr="001B5BC1">
        <w:rPr>
          <w:color w:val="auto"/>
          <w:u w:val="single"/>
        </w:rPr>
        <w:t>not</w:t>
      </w:r>
      <w:r w:rsidRPr="007B7F9C">
        <w:rPr>
          <w:color w:val="auto"/>
        </w:rPr>
        <w:t xml:space="preserve"> include emotional abuse</w:t>
      </w:r>
      <w:r>
        <w:rPr>
          <w:color w:val="auto"/>
        </w:rPr>
        <w:t>.</w:t>
      </w:r>
    </w:p>
    <w:p w14:paraId="30F8311A" w14:textId="39189C94" w:rsidR="0020124B" w:rsidRDefault="0020124B" w:rsidP="00227232">
      <w:pPr>
        <w:pStyle w:val="Heading7"/>
        <w:rPr>
          <w:b/>
          <w:bCs/>
        </w:rPr>
      </w:pPr>
      <w:r>
        <w:rPr>
          <w:b/>
          <w:bCs/>
        </w:rPr>
        <w:t>Domestic Violence</w:t>
      </w:r>
      <w:r>
        <w:t>:</w:t>
      </w:r>
      <w:r>
        <w:rPr>
          <w:b/>
          <w:bCs/>
        </w:rPr>
        <w:t xml:space="preserve"> </w:t>
      </w:r>
      <w:r w:rsidR="001C01F2" w:rsidRPr="007B7F9C">
        <w:t>A felony or misdemeanor crime of violence committed by a current or former spouse or intimate partner of the victim</w:t>
      </w:r>
      <w:r w:rsidR="00F46268">
        <w:t>;</w:t>
      </w:r>
      <w:r w:rsidR="001C01F2" w:rsidRPr="007B7F9C">
        <w:t xml:space="preserve"> by a person with whom the alleged victim shares a child in common</w:t>
      </w:r>
      <w:r w:rsidR="00F46268">
        <w:t>;</w:t>
      </w:r>
      <w:r w:rsidR="001C01F2" w:rsidRPr="007B7F9C">
        <w:t xml:space="preserve"> by a person who is cohabitating with or who has cohabitated with the alleged victim as a spouse</w:t>
      </w:r>
      <w:r w:rsidR="00F46268">
        <w:t>;</w:t>
      </w:r>
      <w:r w:rsidR="001C01F2" w:rsidRPr="007B7F9C">
        <w:t xml:space="preserve"> by a person similarly situated to a spouse of the alleged victim under the domestic or family laws of the Commonwealth of Pennsylvania</w:t>
      </w:r>
      <w:r w:rsidR="00F46268">
        <w:t>;</w:t>
      </w:r>
      <w:r w:rsidR="001C01F2" w:rsidRPr="007B7F9C">
        <w:t xml:space="preserve"> or by any other person against an adult or youth victim who is protected from that person’s acts under the domestic or family violence laws of the Commonwealth of Pennsylvania</w:t>
      </w:r>
      <w:r w:rsidR="001C01F2">
        <w:t>.</w:t>
      </w:r>
      <w:r w:rsidR="001C01F2" w:rsidRPr="007B7F9C">
        <w:rPr>
          <w:rStyle w:val="FootnoteReference"/>
          <w:color w:val="auto"/>
        </w:rPr>
        <w:footnoteReference w:id="3"/>
      </w:r>
    </w:p>
    <w:p w14:paraId="7BD15C29" w14:textId="1DE9DBC2" w:rsidR="0020124B" w:rsidRPr="003B19B2" w:rsidRDefault="0020124B" w:rsidP="00227232">
      <w:pPr>
        <w:pStyle w:val="Heading7"/>
      </w:pPr>
      <w:r>
        <w:rPr>
          <w:b/>
          <w:bCs/>
        </w:rPr>
        <w:t>Sexual Assault</w:t>
      </w:r>
      <w:r w:rsidR="001C01F2">
        <w:t xml:space="preserve">: Conduct </w:t>
      </w:r>
      <w:r w:rsidR="001C01F2" w:rsidRPr="007B7F9C">
        <w:t xml:space="preserve">as defined for purposes of the FBI’s Uniform Crime Reporting (NIBRS) program, as </w:t>
      </w:r>
      <w:r w:rsidR="00C96FE2">
        <w:t>follows</w:t>
      </w:r>
      <w:r w:rsidR="001C01F2" w:rsidRPr="007B7F9C">
        <w:t>:</w:t>
      </w:r>
    </w:p>
    <w:p w14:paraId="7ED618F4" w14:textId="77777777" w:rsidR="001C01F2" w:rsidRDefault="00365C1A" w:rsidP="00227232">
      <w:pPr>
        <w:pStyle w:val="BodyText"/>
        <w:numPr>
          <w:ilvl w:val="3"/>
          <w:numId w:val="19"/>
        </w:numPr>
        <w:ind w:left="1440" w:hanging="360"/>
      </w:pPr>
      <w:r w:rsidRPr="001B5BC1">
        <w:rPr>
          <w:b/>
          <w:bCs/>
        </w:rPr>
        <w:t>Rape</w:t>
      </w:r>
      <w:r>
        <w:t xml:space="preserve">: </w:t>
      </w:r>
    </w:p>
    <w:p w14:paraId="67750B8C" w14:textId="77777777" w:rsidR="001C01F2" w:rsidRDefault="00365C1A" w:rsidP="00227232">
      <w:pPr>
        <w:pStyle w:val="BodyText"/>
        <w:numPr>
          <w:ilvl w:val="3"/>
          <w:numId w:val="19"/>
        </w:numPr>
        <w:ind w:left="2160" w:hanging="360"/>
      </w:pPr>
      <w:r>
        <w:t>The carnal knowledge of a person (i.e., penile-vaginal penetration), without the Consent of that person, including instances where the person is incapable of giving Consent because of their age or because of their temporary or permanent mental or physical incapacity (it should be noted that either females or males could be Complainants under this definition)</w:t>
      </w:r>
      <w:r w:rsidR="001C01F2">
        <w:t>;</w:t>
      </w:r>
    </w:p>
    <w:p w14:paraId="2B557153" w14:textId="77777777" w:rsidR="001C01F2" w:rsidRDefault="00365C1A" w:rsidP="00227232">
      <w:pPr>
        <w:pStyle w:val="BodyText"/>
        <w:numPr>
          <w:ilvl w:val="3"/>
          <w:numId w:val="19"/>
        </w:numPr>
        <w:ind w:left="2160" w:hanging="360"/>
      </w:pPr>
      <w:r>
        <w:t>Oral or anal sexual intercourse (i.e., penile penetration) with another person, without the consent of that person, including instances where the person is incapable of giving Consent because of their age or because of their temporary or permanent mental or physical incapacity;</w:t>
      </w:r>
    </w:p>
    <w:p w14:paraId="4491F001" w14:textId="1E047050" w:rsidR="00365C1A" w:rsidRDefault="00365C1A" w:rsidP="004F472D">
      <w:pPr>
        <w:pStyle w:val="BodyText"/>
        <w:numPr>
          <w:ilvl w:val="3"/>
          <w:numId w:val="19"/>
        </w:numPr>
        <w:spacing w:after="0"/>
        <w:ind w:left="2160" w:hanging="360"/>
      </w:pPr>
      <w:r>
        <w:t>To use an object or instrument (e.g., an inanimate object or body part other than a penis) to unlawfully penetrate, however slightly, the genital or anal opening of the body of another person, without the Consent of that person, including instances where the person is incapable of giving Consent because of their age or because of their temporary or permanent mental or physical incapacity;</w:t>
      </w:r>
    </w:p>
    <w:p w14:paraId="2DB14243" w14:textId="77777777" w:rsidR="00365C1A" w:rsidRDefault="00365C1A" w:rsidP="00227232">
      <w:pPr>
        <w:pStyle w:val="BodyText"/>
        <w:numPr>
          <w:ilvl w:val="1"/>
          <w:numId w:val="19"/>
        </w:numPr>
        <w:ind w:left="1440" w:hanging="360"/>
      </w:pPr>
      <w:r w:rsidRPr="001B5BC1">
        <w:rPr>
          <w:b/>
          <w:bCs/>
        </w:rPr>
        <w:lastRenderedPageBreak/>
        <w:t>Fondling</w:t>
      </w:r>
      <w:r>
        <w:t>: The touching of the private body parts of another person for the purpose of sexual gratification, without the consent of that person, including instances where the person is incapable of giving consent because of their age or because of their temporary or permanent mental or physical incapacity (for purposes of this definition, “private body parts” includes breasts, buttocks, or genitals, whether clothed or unclothed);</w:t>
      </w:r>
    </w:p>
    <w:p w14:paraId="0447CD66" w14:textId="77777777" w:rsidR="00365C1A" w:rsidRDefault="00365C1A" w:rsidP="00227232">
      <w:pPr>
        <w:pStyle w:val="BodyText"/>
        <w:numPr>
          <w:ilvl w:val="1"/>
          <w:numId w:val="19"/>
        </w:numPr>
        <w:ind w:left="1440" w:hanging="360"/>
      </w:pPr>
      <w:r w:rsidRPr="001B5BC1">
        <w:rPr>
          <w:b/>
          <w:bCs/>
        </w:rPr>
        <w:t>Incest</w:t>
      </w:r>
      <w:r>
        <w:t>: Sexual intercourse between persons who are related to each other within the degrees wherein marriage is prohibited by law; or</w:t>
      </w:r>
    </w:p>
    <w:p w14:paraId="519F795A" w14:textId="77777777" w:rsidR="00365C1A" w:rsidRDefault="00365C1A" w:rsidP="00227232">
      <w:pPr>
        <w:pStyle w:val="BodyText"/>
        <w:numPr>
          <w:ilvl w:val="1"/>
          <w:numId w:val="19"/>
        </w:numPr>
        <w:ind w:left="1440" w:hanging="360"/>
      </w:pPr>
      <w:r w:rsidRPr="001B5BC1">
        <w:rPr>
          <w:b/>
          <w:bCs/>
        </w:rPr>
        <w:t>Statutory Rape</w:t>
      </w:r>
      <w:r>
        <w:t>: Sexual intercourse with a person who is under the statutory age of Consent.</w:t>
      </w:r>
    </w:p>
    <w:p w14:paraId="7097CC4F" w14:textId="41A789EC" w:rsidR="001C01F2" w:rsidRDefault="001C01F2" w:rsidP="00227232">
      <w:pPr>
        <w:pStyle w:val="ListParagraph"/>
        <w:ind w:left="450"/>
        <w:rPr>
          <w:rFonts w:eastAsia="Calibri"/>
          <w:shd w:val="clear" w:color="auto" w:fill="FFFFFF"/>
        </w:rPr>
      </w:pPr>
      <w:r>
        <w:rPr>
          <w:rFonts w:eastAsia="Calibri"/>
          <w:shd w:val="clear" w:color="auto" w:fill="FFFFFF"/>
        </w:rPr>
        <w:t xml:space="preserve">Note: </w:t>
      </w:r>
      <w:r w:rsidRPr="00C75564">
        <w:rPr>
          <w:rFonts w:eastAsia="Calibri"/>
          <w:shd w:val="clear" w:color="auto" w:fill="FFFFFF"/>
        </w:rPr>
        <w:t xml:space="preserve">To the extent that a Complainant wishes </w:t>
      </w:r>
      <w:r>
        <w:rPr>
          <w:rFonts w:eastAsia="Calibri"/>
          <w:shd w:val="clear" w:color="auto" w:fill="FFFFFF"/>
        </w:rPr>
        <w:t>SCS</w:t>
      </w:r>
      <w:r w:rsidRPr="00C75564">
        <w:rPr>
          <w:rFonts w:eastAsia="Calibri"/>
          <w:shd w:val="clear" w:color="auto" w:fill="FFFFFF"/>
        </w:rPr>
        <w:t xml:space="preserve"> to commence a formal or </w:t>
      </w:r>
      <w:r>
        <w:rPr>
          <w:rFonts w:eastAsia="Calibri"/>
          <w:shd w:val="clear" w:color="auto" w:fill="FFFFFF"/>
        </w:rPr>
        <w:t>informal</w:t>
      </w:r>
      <w:r w:rsidRPr="00C75564">
        <w:rPr>
          <w:rFonts w:eastAsia="Calibri"/>
          <w:shd w:val="clear" w:color="auto" w:fill="FFFFFF"/>
        </w:rPr>
        <w:t xml:space="preserve"> resolution for Title IX Misconduct, a Formal Complaint must be filed.</w:t>
      </w:r>
    </w:p>
    <w:p w14:paraId="53630A49" w14:textId="77777777" w:rsidR="00542958" w:rsidRDefault="00542958" w:rsidP="00227232">
      <w:pPr>
        <w:pStyle w:val="ListParagraph"/>
        <w:ind w:left="450"/>
        <w:rPr>
          <w:rFonts w:eastAsia="Calibri"/>
          <w:shd w:val="clear" w:color="auto" w:fill="FFFFFF"/>
        </w:rPr>
      </w:pPr>
    </w:p>
    <w:p w14:paraId="64355915" w14:textId="031B3EF9" w:rsidR="003B19B2" w:rsidRDefault="006546FD" w:rsidP="00227232">
      <w:pPr>
        <w:pStyle w:val="Heading7"/>
        <w:rPr>
          <w:rFonts w:eastAsia="Calibri"/>
          <w:shd w:val="clear" w:color="auto" w:fill="FFFFFF"/>
        </w:rPr>
      </w:pPr>
      <w:r w:rsidRPr="001B5BC1">
        <w:rPr>
          <w:rFonts w:eastAsia="Calibri"/>
          <w:b/>
          <w:bCs/>
          <w:shd w:val="clear" w:color="auto" w:fill="FFFFFF"/>
        </w:rPr>
        <w:t>Retaliation</w:t>
      </w:r>
      <w:r w:rsidRPr="006546FD">
        <w:rPr>
          <w:rFonts w:eastAsia="Calibri"/>
          <w:shd w:val="clear" w:color="auto" w:fill="FFFFFF"/>
        </w:rPr>
        <w:t xml:space="preserve">: Any adverse action, directly or through others, taken against a person for engaging in Protected Activity. Retaliation may include intimidation, threats, coercion, or discrimination including adverse employment or educational actions that would discourage a Reasonable Person from engaging in activity protected under this Policy. Any individual or group of individuals, not just a Complainant or Respondent, can engage in Retaliation. A finding of </w:t>
      </w:r>
      <w:r w:rsidR="009A743A" w:rsidRPr="006546FD">
        <w:rPr>
          <w:rFonts w:eastAsia="Calibri"/>
          <w:shd w:val="clear" w:color="auto" w:fill="FFFFFF"/>
        </w:rPr>
        <w:t>Retaliation under</w:t>
      </w:r>
      <w:r w:rsidRPr="006546FD">
        <w:rPr>
          <w:rFonts w:eastAsia="Calibri"/>
          <w:shd w:val="clear" w:color="auto" w:fill="FFFFFF"/>
        </w:rPr>
        <w:t xml:space="preserve"> this  Policy  is  not  dependent  on  a  finding  that  the  underlying Prohibited Conduct occurred.</w:t>
      </w:r>
    </w:p>
    <w:p w14:paraId="5432CA3C" w14:textId="1900E37F" w:rsidR="00F46268" w:rsidRPr="00F46268" w:rsidRDefault="00F46268" w:rsidP="00227232">
      <w:pPr>
        <w:pStyle w:val="BodyText"/>
        <w:ind w:left="720"/>
        <w:rPr>
          <w:rFonts w:eastAsia="Calibri"/>
        </w:rPr>
      </w:pPr>
      <w:r w:rsidRPr="00EB7A7C">
        <w:t xml:space="preserve">Members of the campus community who take any adverse action against, intimidate, threaten or otherwise engage in any act of </w:t>
      </w:r>
      <w:r>
        <w:t>R</w:t>
      </w:r>
      <w:r w:rsidRPr="00EB7A7C">
        <w:t>etaliation will be subject to disciplinary action, up to and including termination of their employment or expulsion from SCS</w:t>
      </w:r>
      <w:r>
        <w:t>.</w:t>
      </w:r>
    </w:p>
    <w:p w14:paraId="5148E26D" w14:textId="0198F250" w:rsidR="006546FD" w:rsidRPr="006546FD" w:rsidRDefault="006546FD" w:rsidP="00227232">
      <w:pPr>
        <w:pStyle w:val="Heading7"/>
        <w:numPr>
          <w:ilvl w:val="0"/>
          <w:numId w:val="0"/>
        </w:numPr>
        <w:ind w:left="720"/>
        <w:rPr>
          <w:rFonts w:eastAsia="Calibri"/>
          <w:shd w:val="clear" w:color="auto" w:fill="FFFFFF"/>
        </w:rPr>
      </w:pPr>
      <w:r w:rsidRPr="003B19B2">
        <w:rPr>
          <w:rFonts w:eastAsia="Calibri"/>
          <w:shd w:val="clear" w:color="auto" w:fill="FFFFFF"/>
        </w:rPr>
        <w:t xml:space="preserve">The exercise of rights protected under the First Amendment does not constitute Retaliation. Pursuit of civil, criminal, or other legal action, internal or external to </w:t>
      </w:r>
      <w:r w:rsidR="003B19B2">
        <w:rPr>
          <w:rFonts w:eastAsia="Calibri"/>
          <w:shd w:val="clear" w:color="auto" w:fill="FFFFFF"/>
        </w:rPr>
        <w:t xml:space="preserve">SCS </w:t>
      </w:r>
      <w:r w:rsidRPr="003B19B2">
        <w:rPr>
          <w:rFonts w:eastAsia="Calibri"/>
          <w:shd w:val="clear" w:color="auto" w:fill="FFFFFF"/>
        </w:rPr>
        <w:t>does not constitute Retaliation.</w:t>
      </w:r>
    </w:p>
    <w:p w14:paraId="1082C5F2" w14:textId="74236109" w:rsidR="006546FD" w:rsidRPr="00C75564" w:rsidRDefault="006546FD" w:rsidP="00227232">
      <w:pPr>
        <w:pStyle w:val="Heading7"/>
        <w:numPr>
          <w:ilvl w:val="0"/>
          <w:numId w:val="0"/>
        </w:numPr>
        <w:ind w:left="720"/>
        <w:rPr>
          <w:rFonts w:eastAsia="Calibri"/>
          <w:shd w:val="clear" w:color="auto" w:fill="FFFFFF"/>
        </w:rPr>
      </w:pPr>
      <w:r w:rsidRPr="006546FD">
        <w:rPr>
          <w:rFonts w:eastAsia="Calibri"/>
          <w:shd w:val="clear" w:color="auto" w:fill="FFFFFF"/>
        </w:rPr>
        <w:t>Initiating disciplinary proceedings against an individual for making a materially false statement in bad faith in the course of a proceeding under the Policy does not constitute Retaliation under this Policy; however, a determination regarding responsibility, alone, is insufficient to conclude that any party made a materially false statement in bad faith</w:t>
      </w:r>
    </w:p>
    <w:p w14:paraId="30DA04CD" w14:textId="112130F1" w:rsidR="000C3B50" w:rsidRDefault="000C3B50" w:rsidP="00A06294">
      <w:pPr>
        <w:pStyle w:val="Heading1"/>
        <w:rPr>
          <w:u w:val="none"/>
        </w:rPr>
      </w:pPr>
      <w:bookmarkStart w:id="11" w:name="_Toc70947192"/>
      <w:r>
        <w:t>Statement of Privacy</w:t>
      </w:r>
      <w:bookmarkEnd w:id="11"/>
    </w:p>
    <w:p w14:paraId="76B684A1" w14:textId="2EAA00BB" w:rsidR="000C3B50" w:rsidRDefault="000C3B50" w:rsidP="000C3B50">
      <w:pPr>
        <w:pStyle w:val="BodyText"/>
      </w:pPr>
      <w:r>
        <w:t>SCS is committed to protecting the privacy of all individuals involved in a report of Title IX Misconduct.</w:t>
      </w:r>
    </w:p>
    <w:p w14:paraId="530AFFEF" w14:textId="54996484" w:rsidR="000C3B50" w:rsidRDefault="000C3B50" w:rsidP="000C3B50">
      <w:pPr>
        <w:pStyle w:val="BodyText"/>
      </w:pPr>
      <w:r>
        <w:t>Privacy, confidentiality,</w:t>
      </w:r>
      <w:r w:rsidR="00FD6C51">
        <w:t xml:space="preserve"> </w:t>
      </w:r>
      <w:r>
        <w:t xml:space="preserve">and privilege have distinct meanings under this Policy. Privacy generally means that information related to a report of Title IX Misconduct will only be shared with a limited circle of individuals, including individuals who “need to know” in order to assist in the review, investigation, or resolution of the report or to deliver resources or support services. While not bound by confidentiality or privilege, these individuals will be discreet and respect the privacy of all individuals involved in the process. </w:t>
      </w:r>
    </w:p>
    <w:p w14:paraId="415F4A9E" w14:textId="2FA06B82" w:rsidR="000C3B50" w:rsidRPr="000C3B50" w:rsidRDefault="000C3B50" w:rsidP="000C3B50">
      <w:pPr>
        <w:pStyle w:val="BodyText"/>
      </w:pPr>
      <w:r>
        <w:t>All participants in an investigation of Title IX Misconduct, including advisors and witnesses, will be informed that privacy helps enhance the integrity of the investigation and protect the privacy interests of the parties and will be asked to keep any information learned in an investigation meeting or hearing private.</w:t>
      </w:r>
    </w:p>
    <w:p w14:paraId="4D85BF49" w14:textId="71BF641E" w:rsidR="00F80F76" w:rsidRPr="00EB7A7C" w:rsidRDefault="00F80F76" w:rsidP="00A06294">
      <w:pPr>
        <w:pStyle w:val="Heading1"/>
      </w:pPr>
      <w:bookmarkStart w:id="12" w:name="_Toc70947193"/>
      <w:r>
        <w:lastRenderedPageBreak/>
        <w:t>Resources</w:t>
      </w:r>
      <w:bookmarkEnd w:id="12"/>
    </w:p>
    <w:p w14:paraId="3E6EB92B" w14:textId="3142CF23" w:rsidR="00F80F76" w:rsidRDefault="00F80F76" w:rsidP="00F80F76">
      <w:r>
        <w:t>S</w:t>
      </w:r>
      <w:r w:rsidRPr="005B37FA">
        <w:t xml:space="preserve">upportive resources </w:t>
      </w:r>
      <w:r>
        <w:t xml:space="preserve">are </w:t>
      </w:r>
      <w:r w:rsidRPr="005B37FA">
        <w:t xml:space="preserve">available at </w:t>
      </w:r>
      <w:r>
        <w:t>SCS and in the community</w:t>
      </w:r>
      <w:r w:rsidRPr="005B37FA">
        <w:t xml:space="preserve">. </w:t>
      </w:r>
      <w:r>
        <w:t xml:space="preserve"> </w:t>
      </w:r>
      <w:r w:rsidRPr="005B37FA">
        <w:t>Some of these resources are designated</w:t>
      </w:r>
      <w:r>
        <w:t xml:space="preserve"> as</w:t>
      </w:r>
      <w:r w:rsidRPr="005B37FA">
        <w:t xml:space="preserve"> confidential. </w:t>
      </w:r>
      <w:r>
        <w:t xml:space="preserve"> </w:t>
      </w:r>
      <w:r w:rsidRPr="005B37FA">
        <w:t xml:space="preserve">Other resources provide support, but may need to involve </w:t>
      </w:r>
      <w:r>
        <w:t>the Title I</w:t>
      </w:r>
      <w:r w:rsidR="00FD6C51">
        <w:t xml:space="preserve">X </w:t>
      </w:r>
      <w:r>
        <w:t>Coordinator</w:t>
      </w:r>
      <w:r w:rsidRPr="005B37FA">
        <w:t>.</w:t>
      </w:r>
      <w:r>
        <w:t xml:space="preserve"> </w:t>
      </w:r>
      <w:r w:rsidRPr="005B37FA">
        <w:t xml:space="preserve"> Regardless of whether </w:t>
      </w:r>
      <w:r>
        <w:t>SCS</w:t>
      </w:r>
      <w:r w:rsidRPr="005B37FA">
        <w:t xml:space="preserve"> determines that </w:t>
      </w:r>
      <w:r>
        <w:t>Title IX Misconduct</w:t>
      </w:r>
      <w:r w:rsidRPr="005B37FA">
        <w:t xml:space="preserve"> occurred, </w:t>
      </w:r>
      <w:r w:rsidR="00FD6C51">
        <w:t xml:space="preserve">SCS </w:t>
      </w:r>
      <w:r w:rsidRPr="005B37FA">
        <w:t xml:space="preserve">will offer resources </w:t>
      </w:r>
      <w:r>
        <w:t xml:space="preserve">or </w:t>
      </w:r>
      <w:r w:rsidRPr="005B37FA">
        <w:t xml:space="preserve">assistance to </w:t>
      </w:r>
      <w:r>
        <w:t>Complainants, Respondents, witnesses, and other affected SCS c</w:t>
      </w:r>
      <w:r w:rsidRPr="005B37FA">
        <w:t xml:space="preserve">ommunity members after receiving notice of </w:t>
      </w:r>
      <w:r>
        <w:t>alleged Title IX Misconduct</w:t>
      </w:r>
      <w:r w:rsidRPr="005B37FA">
        <w:t xml:space="preserve">. </w:t>
      </w:r>
      <w:r>
        <w:t>SCS</w:t>
      </w:r>
      <w:r w:rsidRPr="005B37FA">
        <w:t xml:space="preserve"> will also assist</w:t>
      </w:r>
      <w:r>
        <w:t xml:space="preserve"> those individuals </w:t>
      </w:r>
      <w:r w:rsidRPr="005B37FA">
        <w:t>in identifying and contacting external law enforcement agencies and community resources.</w:t>
      </w:r>
    </w:p>
    <w:p w14:paraId="1DBF1FE2" w14:textId="4836E4FD" w:rsidR="00F80F76" w:rsidRDefault="00F80F76" w:rsidP="00F80F76"/>
    <w:p w14:paraId="7CFB871D" w14:textId="196AFE3F" w:rsidR="00F80F76" w:rsidRPr="000205FB" w:rsidRDefault="00F80F76" w:rsidP="00A06294">
      <w:pPr>
        <w:pStyle w:val="Heading2"/>
      </w:pPr>
      <w:bookmarkStart w:id="13" w:name="_Toc70947194"/>
      <w:r w:rsidRPr="00A06294">
        <w:t>Confidential</w:t>
      </w:r>
      <w:r w:rsidRPr="000205FB">
        <w:t xml:space="preserve"> Resources</w:t>
      </w:r>
      <w:bookmarkEnd w:id="13"/>
    </w:p>
    <w:p w14:paraId="339E8A02" w14:textId="2D2F7175" w:rsidR="00F80F76" w:rsidRDefault="00F80F76" w:rsidP="00F80F76">
      <w:r w:rsidRPr="005B37FA">
        <w:t xml:space="preserve">Confidential </w:t>
      </w:r>
      <w:r>
        <w:t>R</w:t>
      </w:r>
      <w:r w:rsidRPr="005B37FA">
        <w:t xml:space="preserve">esources are </w:t>
      </w:r>
      <w:r>
        <w:t xml:space="preserve">SCS employees who are </w:t>
      </w:r>
      <w:r w:rsidRPr="005B37FA">
        <w:t xml:space="preserve">available to provide </w:t>
      </w:r>
      <w:r>
        <w:t xml:space="preserve">individuals with </w:t>
      </w:r>
      <w:r w:rsidRPr="005B37FA">
        <w:t>assistance, support, and additional information</w:t>
      </w:r>
      <w:r>
        <w:t xml:space="preserve"> about </w:t>
      </w:r>
      <w:r w:rsidR="00FD6C51">
        <w:t>confidentiality</w:t>
      </w:r>
      <w:r w:rsidRPr="005B37FA">
        <w:t xml:space="preserve"> unless</w:t>
      </w:r>
      <w:r>
        <w:t xml:space="preserve">: </w:t>
      </w:r>
      <w:r w:rsidRPr="005B37FA">
        <w:t xml:space="preserve"> (1) given permission by the person who disclosed the information; (2) there is an imminent threat of harm to self or others; (3) the conduct involves suspected abuse of a minor; or (4) as otherwise required or permitted by law or court order. </w:t>
      </w:r>
      <w:r>
        <w:t xml:space="preserve"> </w:t>
      </w:r>
      <w:r w:rsidRPr="005B37FA">
        <w:t xml:space="preserve">Confidential </w:t>
      </w:r>
      <w:r>
        <w:t>R</w:t>
      </w:r>
      <w:r w:rsidRPr="005B37FA">
        <w:t xml:space="preserve">esources may be required to report non-identifying information to </w:t>
      </w:r>
      <w:r w:rsidR="006F58B8">
        <w:t xml:space="preserve">the Manager of Safety and Security </w:t>
      </w:r>
      <w:r w:rsidR="00A06294">
        <w:t>f</w:t>
      </w:r>
      <w:r w:rsidRPr="005B37FA">
        <w:t>or crime reporting purposes.</w:t>
      </w:r>
    </w:p>
    <w:p w14:paraId="4570CAC1" w14:textId="77777777" w:rsidR="00A06294" w:rsidRDefault="00A06294" w:rsidP="00F80F76"/>
    <w:p w14:paraId="06F4472A" w14:textId="10206289" w:rsidR="006F58B8" w:rsidRDefault="006F58B8" w:rsidP="00F80F76">
      <w:r>
        <w:t>The following individuals serve as Confidential Resources at SCS:</w:t>
      </w:r>
    </w:p>
    <w:p w14:paraId="3BFFA611" w14:textId="5992BB35" w:rsidR="006F58B8" w:rsidRDefault="006F58B8" w:rsidP="00F80F76"/>
    <w:p w14:paraId="46575154" w14:textId="4CCB6B5B" w:rsidR="006F58B8" w:rsidRDefault="007622C5" w:rsidP="006F58B8">
      <w:pPr>
        <w:pStyle w:val="ListParagraph"/>
        <w:numPr>
          <w:ilvl w:val="0"/>
          <w:numId w:val="37"/>
        </w:numPr>
      </w:pPr>
      <w:r>
        <w:t>Deborah Oehrle</w:t>
      </w:r>
      <w:r w:rsidR="006F58B8">
        <w:t>, RN, Student Services</w:t>
      </w:r>
      <w:r w:rsidR="006F58B8">
        <w:tab/>
      </w:r>
      <w:r w:rsidR="006F58B8">
        <w:tab/>
      </w:r>
      <w:r w:rsidR="006F58B8">
        <w:tab/>
      </w:r>
      <w:r w:rsidR="006F58B8">
        <w:tab/>
      </w:r>
      <w:r w:rsidR="006F58B8">
        <w:tab/>
      </w:r>
    </w:p>
    <w:p w14:paraId="1ED7CDC6" w14:textId="16041E84" w:rsidR="006F58B8" w:rsidRDefault="006F58B8" w:rsidP="006F58B8">
      <w:pPr>
        <w:pStyle w:val="ListParagraph"/>
        <w:rPr>
          <w:rStyle w:val="Hyperlink"/>
        </w:rPr>
      </w:pPr>
      <w:r>
        <w:t xml:space="preserve">610-785-6226 / </w:t>
      </w:r>
      <w:hyperlink r:id="rId8" w:history="1">
        <w:r w:rsidR="007622C5" w:rsidRPr="00751977">
          <w:rPr>
            <w:rStyle w:val="Hyperlink"/>
          </w:rPr>
          <w:t>doehrle@scs.edu</w:t>
        </w:r>
      </w:hyperlink>
      <w:r w:rsidR="007622C5">
        <w:t xml:space="preserve"> </w:t>
      </w:r>
    </w:p>
    <w:p w14:paraId="57FDD8A1" w14:textId="77777777" w:rsidR="006F58B8" w:rsidRDefault="006F58B8" w:rsidP="006F58B8">
      <w:pPr>
        <w:rPr>
          <w:rStyle w:val="Hyperlink"/>
        </w:rPr>
      </w:pPr>
    </w:p>
    <w:p w14:paraId="406C7F11" w14:textId="0DD898C0" w:rsidR="006F58B8" w:rsidRDefault="006F58B8" w:rsidP="006F58B8">
      <w:pPr>
        <w:pStyle w:val="ListParagraph"/>
        <w:numPr>
          <w:ilvl w:val="0"/>
          <w:numId w:val="37"/>
        </w:numPr>
      </w:pPr>
      <w:r>
        <w:t xml:space="preserve">Rev. Dennis </w:t>
      </w:r>
      <w:r w:rsidR="007B46C7">
        <w:t xml:space="preserve">J. </w:t>
      </w:r>
      <w:r>
        <w:t>Carbonaro, Director of Spiritual Formation, College Seminary</w:t>
      </w:r>
    </w:p>
    <w:p w14:paraId="1D537C34" w14:textId="77777777" w:rsidR="006F58B8" w:rsidRDefault="006F58B8" w:rsidP="006F58B8">
      <w:pPr>
        <w:pStyle w:val="ListParagraph"/>
      </w:pPr>
      <w:r>
        <w:t xml:space="preserve">610-785-6525 / </w:t>
      </w:r>
      <w:hyperlink r:id="rId9" w:history="1">
        <w:r w:rsidRPr="00FF6F39">
          <w:rPr>
            <w:rStyle w:val="Hyperlink"/>
          </w:rPr>
          <w:t>dcarbonaro@scs.edu</w:t>
        </w:r>
      </w:hyperlink>
      <w:r>
        <w:t xml:space="preserve"> </w:t>
      </w:r>
    </w:p>
    <w:p w14:paraId="26D0A63E" w14:textId="77777777" w:rsidR="006F58B8" w:rsidRDefault="006F58B8" w:rsidP="006F58B8"/>
    <w:p w14:paraId="24BA0CB5" w14:textId="29C716D7" w:rsidR="006F58B8" w:rsidRDefault="006F58B8" w:rsidP="006F58B8">
      <w:pPr>
        <w:pStyle w:val="ListParagraph"/>
        <w:numPr>
          <w:ilvl w:val="0"/>
          <w:numId w:val="37"/>
        </w:numPr>
      </w:pPr>
      <w:r>
        <w:t xml:space="preserve">Rev. Joseph </w:t>
      </w:r>
      <w:r w:rsidR="007B46C7">
        <w:t xml:space="preserve">F. </w:t>
      </w:r>
      <w:r>
        <w:t>Gleason, Chaplain, Archdiocese of Philadelphia</w:t>
      </w:r>
      <w:r>
        <w:tab/>
      </w:r>
    </w:p>
    <w:p w14:paraId="10864F3A" w14:textId="40891134" w:rsidR="006F58B8" w:rsidRDefault="006F58B8" w:rsidP="006F58B8">
      <w:pPr>
        <w:pStyle w:val="ListParagraph"/>
      </w:pPr>
      <w:r>
        <w:t xml:space="preserve">610-785-6202 / </w:t>
      </w:r>
      <w:hyperlink r:id="rId10" w:history="1">
        <w:r w:rsidRPr="00B9235E">
          <w:rPr>
            <w:rStyle w:val="Hyperlink"/>
          </w:rPr>
          <w:t>jgleason@scs.edu</w:t>
        </w:r>
      </w:hyperlink>
      <w:r>
        <w:t xml:space="preserve"> </w:t>
      </w:r>
    </w:p>
    <w:p w14:paraId="3E1C4687" w14:textId="6D927B2A" w:rsidR="007622C5" w:rsidRDefault="007622C5" w:rsidP="007622C5"/>
    <w:p w14:paraId="278BEEC6" w14:textId="2DE146CF" w:rsidR="007622C5" w:rsidRDefault="007622C5" w:rsidP="007622C5">
      <w:pPr>
        <w:pStyle w:val="ListParagraph"/>
        <w:numPr>
          <w:ilvl w:val="0"/>
          <w:numId w:val="43"/>
        </w:numPr>
      </w:pPr>
      <w:r>
        <w:t>Rev. Michael J. Kelly, Director of Spiritual Formation, Spiritual Year Program and Pre-Theology</w:t>
      </w:r>
    </w:p>
    <w:p w14:paraId="36663E0E" w14:textId="6397A3C5" w:rsidR="007622C5" w:rsidRDefault="00F84AE4" w:rsidP="007622C5">
      <w:pPr>
        <w:pStyle w:val="ListParagraph"/>
      </w:pPr>
      <w:hyperlink r:id="rId11" w:history="1">
        <w:r w:rsidR="009706D5" w:rsidRPr="00B260E7">
          <w:rPr>
            <w:rStyle w:val="Hyperlink"/>
            <w:color w:val="auto"/>
            <w:u w:val="none"/>
          </w:rPr>
          <w:t xml:space="preserve">610-785-6248 / </w:t>
        </w:r>
        <w:r w:rsidR="009706D5" w:rsidRPr="00A5053E">
          <w:rPr>
            <w:rStyle w:val="Hyperlink"/>
          </w:rPr>
          <w:t>mkelly@scs.edu</w:t>
        </w:r>
      </w:hyperlink>
      <w:r w:rsidR="007622C5">
        <w:t xml:space="preserve"> </w:t>
      </w:r>
    </w:p>
    <w:p w14:paraId="4B0F59CC" w14:textId="056B8325" w:rsidR="0032065F" w:rsidRDefault="0032065F" w:rsidP="0032065F"/>
    <w:p w14:paraId="7A3BB7BF" w14:textId="7B626CC0" w:rsidR="007622C5" w:rsidRDefault="007622C5" w:rsidP="007622C5">
      <w:pPr>
        <w:pStyle w:val="ListParagraph"/>
        <w:numPr>
          <w:ilvl w:val="0"/>
          <w:numId w:val="37"/>
        </w:numPr>
      </w:pPr>
      <w:r>
        <w:t>James Rou</w:t>
      </w:r>
      <w:r w:rsidR="00B260E7">
        <w:t>t</w:t>
      </w:r>
      <w:r>
        <w:t xml:space="preserve">h, </w:t>
      </w:r>
      <w:r w:rsidR="00A827C5">
        <w:t xml:space="preserve">LPC, </w:t>
      </w:r>
      <w:r>
        <w:t>Director of Counseling Services</w:t>
      </w:r>
      <w:r>
        <w:tab/>
      </w:r>
      <w:r>
        <w:tab/>
      </w:r>
    </w:p>
    <w:p w14:paraId="600525D4" w14:textId="5EF898FB" w:rsidR="007622C5" w:rsidRDefault="007622C5" w:rsidP="007622C5">
      <w:pPr>
        <w:pStyle w:val="ListParagraph"/>
        <w:rPr>
          <w:rStyle w:val="Hyperlink"/>
        </w:rPr>
      </w:pPr>
      <w:r>
        <w:t>610-785-6</w:t>
      </w:r>
      <w:r w:rsidR="00F31611">
        <w:t>547</w:t>
      </w:r>
      <w:r>
        <w:t xml:space="preserve"> / </w:t>
      </w:r>
      <w:hyperlink r:id="rId12" w:history="1">
        <w:r w:rsidR="00B260E7" w:rsidRPr="00A92143">
          <w:rPr>
            <w:rStyle w:val="Hyperlink"/>
          </w:rPr>
          <w:t>jrouth@scs.edu</w:t>
        </w:r>
      </w:hyperlink>
      <w:r>
        <w:t xml:space="preserve"> </w:t>
      </w:r>
    </w:p>
    <w:p w14:paraId="0B9A24E3" w14:textId="77777777" w:rsidR="006F58B8" w:rsidRDefault="006F58B8" w:rsidP="006F58B8"/>
    <w:p w14:paraId="3385D083" w14:textId="4D7BDA11" w:rsidR="006F58B8" w:rsidRDefault="006F58B8" w:rsidP="006F58B8">
      <w:pPr>
        <w:pStyle w:val="ListParagraph"/>
        <w:numPr>
          <w:ilvl w:val="0"/>
          <w:numId w:val="37"/>
        </w:numPr>
      </w:pPr>
      <w:r>
        <w:t xml:space="preserve">Rev. </w:t>
      </w:r>
      <w:r w:rsidR="00B676FB">
        <w:t>Christopher Redcay</w:t>
      </w:r>
      <w:r>
        <w:t>, Director of Spiritual Formation, Theology Seminary</w:t>
      </w:r>
    </w:p>
    <w:p w14:paraId="2F9D0656" w14:textId="69F87428" w:rsidR="006F58B8" w:rsidRDefault="006F58B8" w:rsidP="006F58B8">
      <w:pPr>
        <w:pStyle w:val="ListParagraph"/>
      </w:pPr>
      <w:r>
        <w:t>610-785-6</w:t>
      </w:r>
      <w:r w:rsidR="00F31611">
        <w:t>565</w:t>
      </w:r>
      <w:r>
        <w:t xml:space="preserve"> / </w:t>
      </w:r>
      <w:hyperlink r:id="rId13" w:history="1">
        <w:r w:rsidR="00F84AE4" w:rsidRPr="00FB78AD">
          <w:rPr>
            <w:rStyle w:val="Hyperlink"/>
          </w:rPr>
          <w:t>credcay@scs.edu</w:t>
        </w:r>
      </w:hyperlink>
      <w:r>
        <w:t xml:space="preserve"> </w:t>
      </w:r>
    </w:p>
    <w:p w14:paraId="6D24C2B5" w14:textId="77777777" w:rsidR="006F58B8" w:rsidRDefault="006F58B8" w:rsidP="00F80F76"/>
    <w:p w14:paraId="476D1295" w14:textId="30961265" w:rsidR="00F80F76" w:rsidRPr="00FD6C51" w:rsidRDefault="009641DA" w:rsidP="00A06294">
      <w:pPr>
        <w:pStyle w:val="Heading2"/>
      </w:pPr>
      <w:bookmarkStart w:id="14" w:name="_Toc70947195"/>
      <w:r w:rsidRPr="00FD6C51">
        <w:t>Non-Confidential Resources</w:t>
      </w:r>
      <w:bookmarkEnd w:id="14"/>
    </w:p>
    <w:p w14:paraId="05510EA7" w14:textId="0641CA20" w:rsidR="009641DA" w:rsidRDefault="009641DA" w:rsidP="009641DA">
      <w:r w:rsidRPr="009641DA">
        <w:t xml:space="preserve">Non-Confidential Resources are </w:t>
      </w:r>
      <w:r>
        <w:t>e</w:t>
      </w:r>
      <w:r w:rsidRPr="009641DA">
        <w:t>mployees or offices who are available to provide individuals with assistance, support, and additional information, but who are not designated as confidential and may have broader obligations to report information that is shared with them</w:t>
      </w:r>
      <w:r w:rsidR="00AC6937">
        <w:t xml:space="preserve"> </w:t>
      </w:r>
      <w:r w:rsidR="00403331">
        <w:t xml:space="preserve">(note: individuals who are designated as OWAs </w:t>
      </w:r>
      <w:r w:rsidR="00403331">
        <w:rPr>
          <w:i/>
          <w:iCs/>
        </w:rPr>
        <w:t>and</w:t>
      </w:r>
      <w:r w:rsidR="00403331">
        <w:t xml:space="preserve"> Non-Confidential Resources have reporting obligations as explained above)</w:t>
      </w:r>
      <w:r w:rsidRPr="009641DA">
        <w:t xml:space="preserve">.  Non-Confidential Resources will make reasonable efforts to respect and safeguard the privacy of the individuals involved.  Privacy means that concerns about </w:t>
      </w:r>
      <w:r>
        <w:t>Title IX Misconduct</w:t>
      </w:r>
      <w:r w:rsidRPr="009641DA">
        <w:t xml:space="preserve"> will only be shared with </w:t>
      </w:r>
      <w:r>
        <w:t>SCS</w:t>
      </w:r>
      <w:r w:rsidRPr="009641DA">
        <w:t xml:space="preserve"> representatives, such as </w:t>
      </w:r>
      <w:r>
        <w:t xml:space="preserve">the Title IX </w:t>
      </w:r>
      <w:r>
        <w:lastRenderedPageBreak/>
        <w:t>Coordinator</w:t>
      </w:r>
      <w:r w:rsidRPr="009641DA">
        <w:t xml:space="preserve">, responsible for assessment, investigation, or resolution of the report or otherwise properly responding to issues raised; to </w:t>
      </w:r>
      <w:r w:rsidR="006F58B8">
        <w:t>the Manager of Safety and Security</w:t>
      </w:r>
      <w:r w:rsidRPr="009641DA">
        <w:t xml:space="preserve"> for crime statistics reporting; and to the extent required by law or court order.</w:t>
      </w:r>
    </w:p>
    <w:p w14:paraId="16B08DE0" w14:textId="0E3F856C" w:rsidR="006F58B8" w:rsidRDefault="006F58B8" w:rsidP="009641DA"/>
    <w:p w14:paraId="35EE38CE" w14:textId="7BB53D6B" w:rsidR="006F58B8" w:rsidRDefault="006F58B8" w:rsidP="009641DA">
      <w:r>
        <w:t>The following individuals serve as Non-Confidential Resources at SCS:</w:t>
      </w:r>
    </w:p>
    <w:p w14:paraId="7302287B" w14:textId="34D7E534" w:rsidR="006F58B8" w:rsidRDefault="006F58B8" w:rsidP="009641DA"/>
    <w:p w14:paraId="1C4BE013" w14:textId="35E82893" w:rsidR="006F58B8" w:rsidRDefault="006F58B8" w:rsidP="00A827C5">
      <w:pPr>
        <w:pStyle w:val="ListParagraph"/>
        <w:numPr>
          <w:ilvl w:val="0"/>
          <w:numId w:val="38"/>
        </w:numPr>
      </w:pPr>
      <w:r w:rsidRPr="005E491F">
        <w:t>J</w:t>
      </w:r>
      <w:r w:rsidR="00E92640">
        <w:t>e</w:t>
      </w:r>
      <w:r w:rsidRPr="005E491F">
        <w:t xml:space="preserve">anne </w:t>
      </w:r>
      <w:r w:rsidR="00E92640">
        <w:t>Guerin-Daley</w:t>
      </w:r>
      <w:r w:rsidR="00A827C5">
        <w:t xml:space="preserve">, </w:t>
      </w:r>
      <w:r w:rsidRPr="005E491F">
        <w:t>Title IX Coordinator</w:t>
      </w:r>
      <w:r w:rsidRPr="005E491F">
        <w:tab/>
      </w:r>
      <w:r w:rsidRPr="005E491F">
        <w:tab/>
      </w:r>
      <w:r w:rsidRPr="005E491F">
        <w:tab/>
      </w:r>
    </w:p>
    <w:p w14:paraId="25DFF825" w14:textId="462050E1" w:rsidR="006F58B8" w:rsidRPr="005E491F" w:rsidRDefault="008903B1" w:rsidP="006F58B8">
      <w:pPr>
        <w:pStyle w:val="ListParagraph"/>
      </w:pPr>
      <w:r>
        <w:t>610-785-65</w:t>
      </w:r>
      <w:r w:rsidR="00E92640">
        <w:t>53</w:t>
      </w:r>
      <w:r>
        <w:t xml:space="preserve"> / </w:t>
      </w:r>
      <w:hyperlink r:id="rId14" w:history="1">
        <w:r w:rsidRPr="00731A70">
          <w:rPr>
            <w:rStyle w:val="Hyperlink"/>
          </w:rPr>
          <w:t>TitleIX</w:t>
        </w:r>
        <w:r w:rsidR="00E92640">
          <w:rPr>
            <w:rStyle w:val="Hyperlink"/>
          </w:rPr>
          <w:t>coordinator</w:t>
        </w:r>
        <w:r w:rsidRPr="00731A70">
          <w:rPr>
            <w:rStyle w:val="Hyperlink"/>
          </w:rPr>
          <w:t>@scs.edu</w:t>
        </w:r>
      </w:hyperlink>
      <w:r w:rsidR="006F58B8" w:rsidRPr="005E491F">
        <w:t xml:space="preserve"> </w:t>
      </w:r>
    </w:p>
    <w:p w14:paraId="1C3F629C" w14:textId="77777777" w:rsidR="006F58B8" w:rsidRDefault="006F58B8" w:rsidP="006F58B8"/>
    <w:p w14:paraId="46B6B2DE" w14:textId="6311D8B7" w:rsidR="006F58B8" w:rsidRDefault="007622C5" w:rsidP="006F58B8">
      <w:pPr>
        <w:pStyle w:val="ListParagraph"/>
        <w:numPr>
          <w:ilvl w:val="0"/>
          <w:numId w:val="38"/>
        </w:numPr>
      </w:pPr>
      <w:r>
        <w:t>Rev. Keith J. Chylinski</w:t>
      </w:r>
      <w:r w:rsidR="006F58B8">
        <w:t>, Rector</w:t>
      </w:r>
    </w:p>
    <w:p w14:paraId="69F8D154" w14:textId="18284A31" w:rsidR="006F58B8" w:rsidRDefault="006F58B8" w:rsidP="006F58B8">
      <w:pPr>
        <w:pStyle w:val="ListParagraph"/>
      </w:pPr>
      <w:r>
        <w:t xml:space="preserve">610-785-6200 / </w:t>
      </w:r>
      <w:hyperlink r:id="rId15" w:history="1">
        <w:r w:rsidR="004F472D" w:rsidRPr="00E67AAB">
          <w:rPr>
            <w:rStyle w:val="Hyperlink"/>
          </w:rPr>
          <w:t>kchylinski@scs.edu</w:t>
        </w:r>
      </w:hyperlink>
      <w:r w:rsidR="004F472D">
        <w:t xml:space="preserve"> </w:t>
      </w:r>
    </w:p>
    <w:p w14:paraId="098365D3" w14:textId="77777777" w:rsidR="006F58B8" w:rsidRDefault="006F58B8" w:rsidP="006F58B8"/>
    <w:p w14:paraId="10E60F1F" w14:textId="6ACAADF0" w:rsidR="006F58B8" w:rsidRDefault="006F58B8" w:rsidP="006F58B8">
      <w:pPr>
        <w:pStyle w:val="ListParagraph"/>
        <w:numPr>
          <w:ilvl w:val="0"/>
          <w:numId w:val="38"/>
        </w:numPr>
      </w:pPr>
      <w:r>
        <w:t xml:space="preserve">Rev. Patrick </w:t>
      </w:r>
      <w:r w:rsidR="007B46C7">
        <w:t xml:space="preserve">J. </w:t>
      </w:r>
      <w:r>
        <w:t>Brady, Vice Rector</w:t>
      </w:r>
      <w:r>
        <w:tab/>
      </w:r>
      <w:r>
        <w:tab/>
      </w:r>
      <w:r>
        <w:tab/>
      </w:r>
      <w:r>
        <w:tab/>
      </w:r>
      <w:r>
        <w:tab/>
      </w:r>
    </w:p>
    <w:p w14:paraId="64DEC5F7" w14:textId="77777777" w:rsidR="006F58B8" w:rsidRDefault="006F58B8" w:rsidP="006F58B8">
      <w:pPr>
        <w:pStyle w:val="ListParagraph"/>
      </w:pPr>
      <w:r>
        <w:t xml:space="preserve">610-785-6520 / </w:t>
      </w:r>
      <w:hyperlink r:id="rId16" w:history="1">
        <w:r w:rsidRPr="00C20E49">
          <w:rPr>
            <w:rStyle w:val="Hyperlink"/>
          </w:rPr>
          <w:t>pbrady@scs.edu</w:t>
        </w:r>
      </w:hyperlink>
      <w:r>
        <w:t xml:space="preserve"> </w:t>
      </w:r>
    </w:p>
    <w:p w14:paraId="515D8D4A" w14:textId="77777777" w:rsidR="006F58B8" w:rsidRDefault="006F58B8" w:rsidP="006F58B8"/>
    <w:p w14:paraId="0D0233B1" w14:textId="6A71A468" w:rsidR="006F58B8" w:rsidRDefault="006F58B8" w:rsidP="006F58B8">
      <w:pPr>
        <w:pStyle w:val="ListParagraph"/>
        <w:numPr>
          <w:ilvl w:val="0"/>
          <w:numId w:val="38"/>
        </w:numPr>
      </w:pPr>
      <w:r>
        <w:t xml:space="preserve">Rev. </w:t>
      </w:r>
      <w:r w:rsidR="001D4447">
        <w:t xml:space="preserve">Jason </w:t>
      </w:r>
      <w:r w:rsidR="009C2E35">
        <w:t xml:space="preserve">E. </w:t>
      </w:r>
      <w:r w:rsidR="001D4447">
        <w:t>Buck, Dean</w:t>
      </w:r>
      <w:r>
        <w:t xml:space="preserve"> of Men, College Seminary</w:t>
      </w:r>
    </w:p>
    <w:p w14:paraId="2885BEAE" w14:textId="3542DF06" w:rsidR="006F58B8" w:rsidRDefault="006F58B8" w:rsidP="006F58B8">
      <w:pPr>
        <w:pStyle w:val="ListParagraph"/>
      </w:pPr>
      <w:r>
        <w:t xml:space="preserve">610-785-6268 / </w:t>
      </w:r>
      <w:hyperlink r:id="rId17" w:history="1">
        <w:r w:rsidR="00F04F3C" w:rsidRPr="00A5053E">
          <w:rPr>
            <w:rStyle w:val="Hyperlink"/>
          </w:rPr>
          <w:t>jbuck@scs.edu</w:t>
        </w:r>
      </w:hyperlink>
      <w:r w:rsidR="00F04F3C">
        <w:t xml:space="preserve"> </w:t>
      </w:r>
    </w:p>
    <w:p w14:paraId="2DF0E796" w14:textId="77777777" w:rsidR="006F58B8" w:rsidRDefault="006F58B8" w:rsidP="006F58B8"/>
    <w:p w14:paraId="0DF13F2F" w14:textId="392E1346" w:rsidR="006F58B8" w:rsidRDefault="006F58B8" w:rsidP="006F58B8">
      <w:pPr>
        <w:pStyle w:val="ListParagraph"/>
        <w:numPr>
          <w:ilvl w:val="0"/>
          <w:numId w:val="38"/>
        </w:numPr>
      </w:pPr>
      <w:r>
        <w:t xml:space="preserve">Rev. Christopher </w:t>
      </w:r>
      <w:r w:rsidR="009C2E35">
        <w:t xml:space="preserve">R. </w:t>
      </w:r>
      <w:r>
        <w:t xml:space="preserve">Cooke, </w:t>
      </w:r>
      <w:r w:rsidRPr="0022599A">
        <w:t>Dean of Men, Theology</w:t>
      </w:r>
      <w:r>
        <w:t xml:space="preserve"> Seminary</w:t>
      </w:r>
    </w:p>
    <w:p w14:paraId="7B11B1CE" w14:textId="04A24195" w:rsidR="006F58B8" w:rsidRDefault="006F58B8" w:rsidP="006F58B8">
      <w:pPr>
        <w:pStyle w:val="ListParagraph"/>
      </w:pPr>
      <w:r>
        <w:t>610-785-6</w:t>
      </w:r>
      <w:r w:rsidR="00A97558">
        <w:t>228</w:t>
      </w:r>
      <w:r>
        <w:t xml:space="preserve"> / </w:t>
      </w:r>
      <w:hyperlink r:id="rId18" w:history="1">
        <w:r w:rsidR="008D7225" w:rsidRPr="000A64B8">
          <w:rPr>
            <w:rStyle w:val="Hyperlink"/>
          </w:rPr>
          <w:t>ccooke@scs.edu</w:t>
        </w:r>
      </w:hyperlink>
      <w:r>
        <w:t xml:space="preserve"> </w:t>
      </w:r>
    </w:p>
    <w:p w14:paraId="70DF33D4" w14:textId="2196E651" w:rsidR="006F58B8" w:rsidRDefault="006F58B8" w:rsidP="006F58B8"/>
    <w:p w14:paraId="42716E32" w14:textId="77777777" w:rsidR="009E4C3C" w:rsidRDefault="008262A2" w:rsidP="009E4C3C">
      <w:pPr>
        <w:pStyle w:val="ListParagraph"/>
        <w:numPr>
          <w:ilvl w:val="0"/>
          <w:numId w:val="43"/>
        </w:numPr>
      </w:pPr>
      <w:r>
        <w:t>Rev. Msgr. Gerard C. Mesure, Dean of Men, Pre-Theology</w:t>
      </w:r>
    </w:p>
    <w:p w14:paraId="60011BCB" w14:textId="1E2BEF14" w:rsidR="008262A2" w:rsidRDefault="00F31611" w:rsidP="009E4C3C">
      <w:pPr>
        <w:pStyle w:val="ListParagraph"/>
      </w:pPr>
      <w:r>
        <w:t>610-785-6297  Rm.</w:t>
      </w:r>
      <w:r w:rsidR="00A97558">
        <w:t xml:space="preserve"># </w:t>
      </w:r>
      <w:r w:rsidR="009E4C3C">
        <w:t xml:space="preserve">1031A / </w:t>
      </w:r>
      <w:hyperlink r:id="rId19" w:history="1">
        <w:r w:rsidR="009E4C3C" w:rsidRPr="00CD659F">
          <w:rPr>
            <w:rStyle w:val="Hyperlink"/>
          </w:rPr>
          <w:t>gmesure@scs.edu</w:t>
        </w:r>
      </w:hyperlink>
      <w:r w:rsidR="009E4C3C">
        <w:t xml:space="preserve"> </w:t>
      </w:r>
    </w:p>
    <w:p w14:paraId="350E6CFF" w14:textId="77777777" w:rsidR="008262A2" w:rsidRDefault="008262A2" w:rsidP="008262A2">
      <w:pPr>
        <w:pStyle w:val="ListParagraph"/>
      </w:pPr>
    </w:p>
    <w:p w14:paraId="3DD43FEE" w14:textId="77777777" w:rsidR="006F58B8" w:rsidRDefault="006F58B8" w:rsidP="006F58B8">
      <w:pPr>
        <w:pStyle w:val="ListParagraph"/>
        <w:numPr>
          <w:ilvl w:val="0"/>
          <w:numId w:val="38"/>
        </w:numPr>
      </w:pPr>
      <w:r>
        <w:t xml:space="preserve">Manager, SCS </w:t>
      </w:r>
      <w:r w:rsidRPr="00C32AA8">
        <w:t>Safety and Security</w:t>
      </w:r>
      <w:r>
        <w:tab/>
      </w:r>
      <w:r>
        <w:tab/>
      </w:r>
      <w:r w:rsidRPr="00C32AA8">
        <w:t xml:space="preserve">  </w:t>
      </w:r>
      <w:r>
        <w:tab/>
      </w:r>
      <w:r>
        <w:tab/>
      </w:r>
      <w:r>
        <w:tab/>
      </w:r>
    </w:p>
    <w:p w14:paraId="12A5674E" w14:textId="046ACC16" w:rsidR="006F58B8" w:rsidRDefault="004207EE" w:rsidP="006F58B8">
      <w:pPr>
        <w:pStyle w:val="ListParagraph"/>
      </w:pPr>
      <w:r>
        <w:t xml:space="preserve">Office: </w:t>
      </w:r>
      <w:r w:rsidR="006F58B8">
        <w:t>610-785-</w:t>
      </w:r>
      <w:r w:rsidR="001708EA">
        <w:t>6263</w:t>
      </w:r>
      <w:r w:rsidR="006F58B8">
        <w:t xml:space="preserve"> </w:t>
      </w:r>
      <w:r>
        <w:t xml:space="preserve">/ Security Guard House; 610-785-6238 </w:t>
      </w:r>
      <w:r w:rsidR="006F58B8">
        <w:t xml:space="preserve">/ </w:t>
      </w:r>
      <w:hyperlink r:id="rId20" w:history="1">
        <w:r w:rsidR="006F58B8" w:rsidRPr="00B9235E">
          <w:rPr>
            <w:rStyle w:val="Hyperlink"/>
          </w:rPr>
          <w:t>shoffsommer@scs.edu</w:t>
        </w:r>
      </w:hyperlink>
      <w:r w:rsidR="006F58B8">
        <w:t xml:space="preserve"> </w:t>
      </w:r>
    </w:p>
    <w:p w14:paraId="3713C6FD" w14:textId="77777777" w:rsidR="009641DA" w:rsidRDefault="009641DA" w:rsidP="00F80F76"/>
    <w:p w14:paraId="050CD185" w14:textId="36AD6E3C" w:rsidR="000C3B50" w:rsidRPr="00542958" w:rsidRDefault="000C3B50" w:rsidP="00A06294">
      <w:pPr>
        <w:pStyle w:val="Heading2"/>
      </w:pPr>
      <w:bookmarkStart w:id="15" w:name="_Toc70947196"/>
      <w:r w:rsidRPr="00542958">
        <w:t>Off-Campus and Other Resources</w:t>
      </w:r>
      <w:bookmarkEnd w:id="15"/>
    </w:p>
    <w:p w14:paraId="284DA725" w14:textId="77777777" w:rsidR="004B7CE1" w:rsidRDefault="004B7CE1" w:rsidP="004B7CE1">
      <w:pPr>
        <w:pStyle w:val="ListParagraph"/>
        <w:numPr>
          <w:ilvl w:val="0"/>
          <w:numId w:val="39"/>
        </w:numPr>
      </w:pPr>
      <w:r>
        <w:t>Lower Merion Police Department</w:t>
      </w:r>
    </w:p>
    <w:p w14:paraId="46121081" w14:textId="77777777" w:rsidR="004B7CE1" w:rsidRDefault="004B7CE1" w:rsidP="004B7CE1">
      <w:pPr>
        <w:pStyle w:val="ListParagraph"/>
      </w:pPr>
      <w:r>
        <w:t>71 E. Lancaster Avenue</w:t>
      </w:r>
    </w:p>
    <w:p w14:paraId="3E100B71" w14:textId="77777777" w:rsidR="004B7CE1" w:rsidRDefault="004B7CE1" w:rsidP="004B7CE1">
      <w:pPr>
        <w:pStyle w:val="ListParagraph"/>
      </w:pPr>
      <w:r>
        <w:t>Ardmore, PA 19003</w:t>
      </w:r>
      <w:r>
        <w:tab/>
      </w:r>
    </w:p>
    <w:p w14:paraId="0893BB15" w14:textId="77777777" w:rsidR="004B7CE1" w:rsidRDefault="004B7CE1" w:rsidP="004B7CE1">
      <w:pPr>
        <w:pStyle w:val="ListParagraph"/>
      </w:pPr>
      <w:r>
        <w:t>Emergency: 911 / Non-Emergency: 610-649-1000</w:t>
      </w:r>
    </w:p>
    <w:p w14:paraId="267CBD9E" w14:textId="77777777" w:rsidR="004B7CE1" w:rsidRDefault="004B7CE1" w:rsidP="004B7CE1"/>
    <w:p w14:paraId="77775FBD" w14:textId="77777777" w:rsidR="004B7CE1" w:rsidRDefault="004B7CE1" w:rsidP="004B7CE1">
      <w:pPr>
        <w:pStyle w:val="ListParagraph"/>
        <w:numPr>
          <w:ilvl w:val="0"/>
          <w:numId w:val="39"/>
        </w:numPr>
      </w:pPr>
      <w:r>
        <w:t>Victim Services Center of Montgomery County</w:t>
      </w:r>
      <w:r>
        <w:tab/>
      </w:r>
      <w:r>
        <w:tab/>
      </w:r>
      <w:r>
        <w:tab/>
      </w:r>
      <w:r>
        <w:tab/>
      </w:r>
    </w:p>
    <w:p w14:paraId="6742732C" w14:textId="4AFB6046" w:rsidR="004B7CE1" w:rsidRDefault="004B7CE1" w:rsidP="004B6D09">
      <w:pPr>
        <w:pStyle w:val="ListParagraph"/>
      </w:pPr>
      <w:r>
        <w:t>1-888-521-0983 / 24-hour Hotline</w:t>
      </w:r>
      <w:r w:rsidR="004B6D09">
        <w:t xml:space="preserve"> /</w:t>
      </w:r>
      <w:r w:rsidR="00A367C1">
        <w:t xml:space="preserve"> </w:t>
      </w:r>
      <w:hyperlink r:id="rId21" w:history="1">
        <w:r w:rsidR="00A367C1" w:rsidRPr="004774C0">
          <w:rPr>
            <w:rStyle w:val="Hyperlink"/>
          </w:rPr>
          <w:t>https://www.victimservicescenter.org/</w:t>
        </w:r>
      </w:hyperlink>
      <w:r w:rsidR="00A367C1">
        <w:t xml:space="preserve"> </w:t>
      </w:r>
    </w:p>
    <w:p w14:paraId="7B494D20" w14:textId="77777777" w:rsidR="004B7CE1" w:rsidRDefault="004B7CE1" w:rsidP="004B7CE1"/>
    <w:p w14:paraId="4620C547" w14:textId="77777777" w:rsidR="004B7CE1" w:rsidRDefault="004B7CE1" w:rsidP="004B7CE1">
      <w:pPr>
        <w:pStyle w:val="ListParagraph"/>
        <w:numPr>
          <w:ilvl w:val="0"/>
          <w:numId w:val="39"/>
        </w:numPr>
      </w:pPr>
      <w:r>
        <w:t>Office for Investigations, Archdiocese of Philadelphia</w:t>
      </w:r>
    </w:p>
    <w:p w14:paraId="723D09FC" w14:textId="77777777" w:rsidR="004B7CE1" w:rsidRDefault="004B7CE1" w:rsidP="004B7CE1">
      <w:pPr>
        <w:pStyle w:val="ListParagraph"/>
      </w:pPr>
      <w:r>
        <w:t>1-888-930-9010</w:t>
      </w:r>
    </w:p>
    <w:p w14:paraId="2AB4F68B" w14:textId="77777777" w:rsidR="004B7CE1" w:rsidRDefault="004B7CE1" w:rsidP="004B7CE1"/>
    <w:p w14:paraId="7B62FED8" w14:textId="77777777" w:rsidR="004B7CE1" w:rsidRDefault="004B7CE1" w:rsidP="004B7CE1">
      <w:pPr>
        <w:pStyle w:val="ListParagraph"/>
        <w:numPr>
          <w:ilvl w:val="0"/>
          <w:numId w:val="39"/>
        </w:numPr>
      </w:pPr>
      <w:r>
        <w:t xml:space="preserve">Maureen Gallagher, M.S., HRM </w:t>
      </w:r>
    </w:p>
    <w:p w14:paraId="1FD7A832" w14:textId="77777777" w:rsidR="004B7CE1" w:rsidRDefault="004B7CE1" w:rsidP="004B7CE1">
      <w:pPr>
        <w:pStyle w:val="ListParagraph"/>
      </w:pPr>
      <w:r>
        <w:t>Director of Human Resources, Archdiocese of Philadelphia</w:t>
      </w:r>
    </w:p>
    <w:p w14:paraId="01FF0487" w14:textId="01577F62" w:rsidR="004B7CE1" w:rsidRDefault="004B7CE1" w:rsidP="004B6D09">
      <w:pPr>
        <w:pStyle w:val="ListParagraph"/>
      </w:pPr>
      <w:r>
        <w:t xml:space="preserve">Office: 215-587-3910 </w:t>
      </w:r>
      <w:r w:rsidR="004B6D09">
        <w:t xml:space="preserve">/ </w:t>
      </w:r>
      <w:hyperlink r:id="rId22" w:history="1">
        <w:r w:rsidR="004B6D09" w:rsidRPr="002A2F0C">
          <w:rPr>
            <w:rStyle w:val="Hyperlink"/>
          </w:rPr>
          <w:t>magallagher@archphila.org</w:t>
        </w:r>
      </w:hyperlink>
      <w:r>
        <w:t xml:space="preserve"> </w:t>
      </w:r>
    </w:p>
    <w:p w14:paraId="014E06D2" w14:textId="77777777" w:rsidR="009E4C3C" w:rsidRDefault="009E4C3C" w:rsidP="009E4C3C">
      <w:pPr>
        <w:pStyle w:val="ListParagraph"/>
      </w:pPr>
    </w:p>
    <w:p w14:paraId="2C431DDF" w14:textId="46ECB0F8" w:rsidR="004B7CE1" w:rsidRDefault="004B7CE1" w:rsidP="004B7CE1">
      <w:pPr>
        <w:pStyle w:val="ListParagraph"/>
        <w:numPr>
          <w:ilvl w:val="0"/>
          <w:numId w:val="39"/>
        </w:numPr>
      </w:pPr>
      <w:r>
        <w:t>Office for Child &amp; Youth Protection, Archdiocese of Philadelphia</w:t>
      </w:r>
      <w:r>
        <w:tab/>
      </w:r>
    </w:p>
    <w:p w14:paraId="25DDC696" w14:textId="509F2B79" w:rsidR="004B7CE1" w:rsidRDefault="00F84AE4" w:rsidP="004B7CE1">
      <w:pPr>
        <w:pStyle w:val="ListParagraph"/>
      </w:pPr>
      <w:hyperlink r:id="rId23" w:history="1">
        <w:r w:rsidR="004B7CE1" w:rsidRPr="00991987">
          <w:rPr>
            <w:rStyle w:val="Hyperlink"/>
          </w:rPr>
          <w:t>https://childyouthprotection.org/index.php/information/information-and-resources</w:t>
        </w:r>
      </w:hyperlink>
      <w:r w:rsidR="004B7CE1">
        <w:t xml:space="preserve"> </w:t>
      </w:r>
    </w:p>
    <w:p w14:paraId="48182269" w14:textId="77777777" w:rsidR="004B7CE1" w:rsidRDefault="004B7CE1" w:rsidP="004B7CE1">
      <w:pPr>
        <w:pStyle w:val="ListParagraph"/>
      </w:pPr>
      <w:r>
        <w:t>215-587-2466 / 1-888-800-8780</w:t>
      </w:r>
    </w:p>
    <w:p w14:paraId="60ECFFA4" w14:textId="77777777" w:rsidR="004B7CE1" w:rsidRDefault="004B7CE1" w:rsidP="004B7CE1"/>
    <w:p w14:paraId="7F182D30" w14:textId="77777777" w:rsidR="004B7CE1" w:rsidRDefault="004B7CE1" w:rsidP="004B7CE1">
      <w:pPr>
        <w:pStyle w:val="ListParagraph"/>
        <w:numPr>
          <w:ilvl w:val="0"/>
          <w:numId w:val="39"/>
        </w:numPr>
      </w:pPr>
      <w:r>
        <w:lastRenderedPageBreak/>
        <w:t>ChildLine-Operated by the PA Department of Public Welfare</w:t>
      </w:r>
    </w:p>
    <w:p w14:paraId="5D8A78E1" w14:textId="77777777" w:rsidR="004B7CE1" w:rsidRDefault="004B7CE1" w:rsidP="004B7CE1">
      <w:pPr>
        <w:pStyle w:val="ListParagraph"/>
      </w:pPr>
      <w:r>
        <w:t>1-800-932-0313</w:t>
      </w:r>
    </w:p>
    <w:p w14:paraId="244C460D" w14:textId="77777777" w:rsidR="004B7CE1" w:rsidRDefault="004B7CE1" w:rsidP="004B7CE1"/>
    <w:p w14:paraId="1D28334C" w14:textId="49FBD7E5" w:rsidR="004B7CE1" w:rsidRDefault="004B7CE1" w:rsidP="004B7CE1">
      <w:pPr>
        <w:pStyle w:val="ListParagraph"/>
        <w:numPr>
          <w:ilvl w:val="0"/>
          <w:numId w:val="39"/>
        </w:numPr>
      </w:pPr>
      <w:r w:rsidRPr="00483E2F">
        <w:t>EAP-Employee Assistance Program</w:t>
      </w:r>
      <w:r>
        <w:t>-</w:t>
      </w:r>
      <w:r w:rsidR="009147CB">
        <w:t>Optum</w:t>
      </w:r>
      <w:r>
        <w:tab/>
      </w:r>
    </w:p>
    <w:p w14:paraId="2A44A488" w14:textId="1B5258E3" w:rsidR="004B7CE1" w:rsidRDefault="004B7CE1" w:rsidP="004B7CE1">
      <w:pPr>
        <w:pStyle w:val="ListParagraph"/>
      </w:pPr>
      <w:r>
        <w:t>1-8</w:t>
      </w:r>
      <w:r w:rsidR="009147CB">
        <w:t xml:space="preserve">66-894-5795 / </w:t>
      </w:r>
      <w:hyperlink r:id="rId24" w:history="1">
        <w:r w:rsidR="009147CB" w:rsidRPr="00474D00">
          <w:rPr>
            <w:rStyle w:val="Hyperlink"/>
          </w:rPr>
          <w:t>www.liveandworkwell.com</w:t>
        </w:r>
      </w:hyperlink>
      <w:r w:rsidR="009147CB">
        <w:t xml:space="preserve">  (Sign in with access code: Archphilly)</w:t>
      </w:r>
    </w:p>
    <w:p w14:paraId="2668B88B" w14:textId="77777777" w:rsidR="004B7CE1" w:rsidRDefault="004B7CE1" w:rsidP="004B7CE1">
      <w:pPr>
        <w:rPr>
          <w:bCs/>
        </w:rPr>
      </w:pPr>
    </w:p>
    <w:p w14:paraId="1A7C7CBF" w14:textId="7C835CFD" w:rsidR="004B7CE1" w:rsidRPr="004B7CE1" w:rsidRDefault="004B7CE1" w:rsidP="004B7CE1">
      <w:pPr>
        <w:pStyle w:val="ListParagraph"/>
        <w:numPr>
          <w:ilvl w:val="0"/>
          <w:numId w:val="39"/>
        </w:numPr>
        <w:rPr>
          <w:bCs/>
        </w:rPr>
      </w:pPr>
      <w:r w:rsidRPr="004B7CE1">
        <w:rPr>
          <w:bCs/>
        </w:rPr>
        <w:t>Ethic</w:t>
      </w:r>
      <w:r w:rsidR="00951E25">
        <w:rPr>
          <w:bCs/>
        </w:rPr>
        <w:t>s</w:t>
      </w:r>
      <w:r w:rsidRPr="004B7CE1">
        <w:rPr>
          <w:bCs/>
        </w:rPr>
        <w:t>Point: 1-844-840-6662</w:t>
      </w:r>
    </w:p>
    <w:p w14:paraId="55BC9264" w14:textId="4380AB7A" w:rsidR="004B7CE1" w:rsidRPr="004B6D09" w:rsidRDefault="004B7CE1" w:rsidP="004B6D09">
      <w:pPr>
        <w:pStyle w:val="ListParagraph"/>
        <w:rPr>
          <w:bCs/>
        </w:rPr>
      </w:pPr>
      <w:r w:rsidRPr="004B7CE1">
        <w:rPr>
          <w:bCs/>
        </w:rPr>
        <w:t>Archdiocese of Philadelphia</w:t>
      </w:r>
      <w:r w:rsidR="004B6D09">
        <w:rPr>
          <w:bCs/>
        </w:rPr>
        <w:t xml:space="preserve"> / </w:t>
      </w:r>
      <w:hyperlink r:id="rId25" w:history="1">
        <w:r w:rsidRPr="004B6D09">
          <w:rPr>
            <w:rStyle w:val="Hyperlink"/>
            <w:bCs/>
          </w:rPr>
          <w:t>archphila.ethicspoint.com</w:t>
        </w:r>
      </w:hyperlink>
      <w:r w:rsidRPr="004B6D09">
        <w:rPr>
          <w:bCs/>
        </w:rPr>
        <w:t xml:space="preserve"> </w:t>
      </w:r>
    </w:p>
    <w:p w14:paraId="2AEF8BEB" w14:textId="77777777" w:rsidR="000C3B50" w:rsidRDefault="000C3B50" w:rsidP="00F80F76"/>
    <w:p w14:paraId="114FDA10" w14:textId="4D65C449" w:rsidR="004B7CE1" w:rsidRDefault="004B7CE1" w:rsidP="00EB7A7C">
      <w:r>
        <w:t>Medical resources:</w:t>
      </w:r>
    </w:p>
    <w:p w14:paraId="5427F6DD" w14:textId="1C366E07" w:rsidR="004B7CE1" w:rsidRDefault="004B7CE1" w:rsidP="00EB7A7C"/>
    <w:p w14:paraId="5B1D608E" w14:textId="2C42B25E" w:rsidR="004B7CE1" w:rsidRDefault="004B7CE1" w:rsidP="004B7CE1">
      <w:pPr>
        <w:pStyle w:val="ListParagraph"/>
        <w:numPr>
          <w:ilvl w:val="0"/>
          <w:numId w:val="40"/>
        </w:numPr>
      </w:pPr>
      <w:r>
        <w:t xml:space="preserve">SCS </w:t>
      </w:r>
      <w:r w:rsidRPr="00C32AA8">
        <w:t xml:space="preserve">Student Health Office: </w:t>
      </w:r>
      <w:r w:rsidR="001D4447">
        <w:t>Deborah Oehrle</w:t>
      </w:r>
      <w:r w:rsidRPr="00C32AA8">
        <w:t xml:space="preserve">, RN </w:t>
      </w:r>
      <w:r>
        <w:tab/>
      </w:r>
      <w:r>
        <w:tab/>
      </w:r>
      <w:r>
        <w:tab/>
      </w:r>
    </w:p>
    <w:p w14:paraId="644AA262" w14:textId="2DAFB281" w:rsidR="004B7CE1" w:rsidRDefault="004B7CE1" w:rsidP="00145D0F">
      <w:pPr>
        <w:pStyle w:val="ListParagraph"/>
      </w:pPr>
      <w:r>
        <w:t xml:space="preserve">610-785-6226 / </w:t>
      </w:r>
      <w:hyperlink r:id="rId26" w:history="1">
        <w:r w:rsidR="00F04F3C" w:rsidRPr="00A5053E">
          <w:rPr>
            <w:rStyle w:val="Hyperlink"/>
          </w:rPr>
          <w:t>doehrle@scs.edu</w:t>
        </w:r>
      </w:hyperlink>
      <w:r w:rsidR="00F04F3C">
        <w:t xml:space="preserve"> </w:t>
      </w:r>
    </w:p>
    <w:p w14:paraId="485FD794" w14:textId="77777777" w:rsidR="00145D0F" w:rsidRDefault="00145D0F" w:rsidP="00145D0F">
      <w:pPr>
        <w:pStyle w:val="ListParagraph"/>
      </w:pPr>
    </w:p>
    <w:p w14:paraId="4FA78FBD" w14:textId="40810058" w:rsidR="004B7CE1" w:rsidRDefault="004B7CE1" w:rsidP="00145D0F">
      <w:pPr>
        <w:pStyle w:val="ListParagraph"/>
        <w:numPr>
          <w:ilvl w:val="0"/>
          <w:numId w:val="41"/>
        </w:numPr>
      </w:pPr>
      <w:r>
        <w:t>Lankenau Medical Center</w:t>
      </w:r>
      <w:r w:rsidR="00FD6AB9">
        <w:t xml:space="preserve">, </w:t>
      </w:r>
      <w:r>
        <w:t>Wynnewood, PA 19096</w:t>
      </w:r>
      <w:r>
        <w:tab/>
      </w:r>
      <w:r>
        <w:tab/>
      </w:r>
      <w:r>
        <w:tab/>
      </w:r>
    </w:p>
    <w:p w14:paraId="6EFDDAE8" w14:textId="2AF33791" w:rsidR="004B7CE1" w:rsidRDefault="004B7CE1" w:rsidP="004B7CE1">
      <w:pPr>
        <w:pStyle w:val="ListParagraph"/>
      </w:pPr>
      <w:r>
        <w:t>484-227-9400 / 484-476-2000</w:t>
      </w:r>
    </w:p>
    <w:p w14:paraId="07A7ED31" w14:textId="77777777" w:rsidR="004B7CE1" w:rsidRDefault="004B7CE1" w:rsidP="004B7CE1"/>
    <w:p w14:paraId="4724BE65" w14:textId="0332C6D9" w:rsidR="004B7CE1" w:rsidRDefault="004B7CE1" w:rsidP="00FD6AB9">
      <w:pPr>
        <w:pStyle w:val="ListParagraph"/>
        <w:numPr>
          <w:ilvl w:val="0"/>
          <w:numId w:val="42"/>
        </w:numPr>
      </w:pPr>
      <w:r>
        <w:t>AFC Urgent Care</w:t>
      </w:r>
      <w:r w:rsidR="00FD6AB9">
        <w:t xml:space="preserve">, </w:t>
      </w:r>
      <w:r>
        <w:t>Havertown, PA 19083</w:t>
      </w:r>
      <w:r>
        <w:tab/>
      </w:r>
      <w:r>
        <w:tab/>
      </w:r>
      <w:r>
        <w:tab/>
      </w:r>
      <w:r>
        <w:tab/>
      </w:r>
    </w:p>
    <w:p w14:paraId="1BC3DD89" w14:textId="13ABF6B8" w:rsidR="004B7CE1" w:rsidRDefault="004B7CE1" w:rsidP="004B7CE1">
      <w:pPr>
        <w:ind w:left="720"/>
      </w:pPr>
      <w:r>
        <w:t>484-452-9400</w:t>
      </w:r>
    </w:p>
    <w:p w14:paraId="5D5BB9A9" w14:textId="77777777" w:rsidR="004B7CE1" w:rsidRDefault="004B7CE1" w:rsidP="00EB7A7C"/>
    <w:p w14:paraId="0D8B799A" w14:textId="55FC988B" w:rsidR="00424009" w:rsidRDefault="00424009" w:rsidP="009C3A94">
      <w:pPr>
        <w:pStyle w:val="Heading1"/>
      </w:pPr>
      <w:bookmarkStart w:id="16" w:name="_Toc46407921"/>
      <w:bookmarkStart w:id="17" w:name="_Toc70947197"/>
      <w:r w:rsidRPr="00424009">
        <w:t xml:space="preserve">Reporting </w:t>
      </w:r>
      <w:r>
        <w:t>Title IX Misc</w:t>
      </w:r>
      <w:r w:rsidRPr="00424009">
        <w:t>onduct</w:t>
      </w:r>
      <w:bookmarkEnd w:id="16"/>
      <w:bookmarkEnd w:id="17"/>
    </w:p>
    <w:p w14:paraId="144D3350" w14:textId="77777777" w:rsidR="00403331" w:rsidRPr="00ED4A45" w:rsidRDefault="00403331" w:rsidP="009C3A94">
      <w:pPr>
        <w:keepNext/>
        <w:jc w:val="center"/>
        <w:rPr>
          <w:b/>
          <w:bCs/>
        </w:rPr>
      </w:pPr>
      <w:r w:rsidRPr="00ED4A45">
        <w:rPr>
          <w:b/>
          <w:bCs/>
        </w:rPr>
        <w:t xml:space="preserve">IF YOU BELIEVE YOU OR ANYONE ELSE IS IN IMMEDIATE DANGER CALL 911 </w:t>
      </w:r>
    </w:p>
    <w:p w14:paraId="70B6325E" w14:textId="6389D826" w:rsidR="00403331" w:rsidRPr="00ED4A45" w:rsidRDefault="004B7CE1" w:rsidP="00403331">
      <w:pPr>
        <w:jc w:val="center"/>
        <w:rPr>
          <w:b/>
          <w:bCs/>
        </w:rPr>
      </w:pPr>
      <w:r w:rsidRPr="00ED4A45">
        <w:rPr>
          <w:b/>
          <w:bCs/>
        </w:rPr>
        <w:t>or</w:t>
      </w:r>
      <w:r w:rsidR="00403331" w:rsidRPr="00ED4A45">
        <w:rPr>
          <w:b/>
          <w:bCs/>
        </w:rPr>
        <w:t xml:space="preserve"> </w:t>
      </w:r>
      <w:r w:rsidRPr="00ED4A45">
        <w:rPr>
          <w:b/>
          <w:bCs/>
        </w:rPr>
        <w:t>c</w:t>
      </w:r>
      <w:r w:rsidR="00403331" w:rsidRPr="00ED4A45">
        <w:rPr>
          <w:b/>
          <w:bCs/>
        </w:rPr>
        <w:t xml:space="preserve">all SCS Department of Safety and Security </w:t>
      </w:r>
      <w:r w:rsidRPr="00ED4A45">
        <w:rPr>
          <w:b/>
          <w:bCs/>
        </w:rPr>
        <w:t xml:space="preserve">at </w:t>
      </w:r>
      <w:r w:rsidR="00403331" w:rsidRPr="00ED4A45">
        <w:rPr>
          <w:b/>
          <w:bCs/>
        </w:rPr>
        <w:t>610-785-</w:t>
      </w:r>
      <w:r w:rsidR="001708EA">
        <w:rPr>
          <w:b/>
          <w:bCs/>
        </w:rPr>
        <w:t>62</w:t>
      </w:r>
      <w:r w:rsidR="004207EE">
        <w:rPr>
          <w:b/>
          <w:bCs/>
        </w:rPr>
        <w:t>38</w:t>
      </w:r>
    </w:p>
    <w:p w14:paraId="33E6392F" w14:textId="77777777" w:rsidR="00403331" w:rsidRDefault="00403331" w:rsidP="00424009"/>
    <w:p w14:paraId="3AC4CCFB" w14:textId="6707DE40" w:rsidR="00424009" w:rsidRDefault="00424009" w:rsidP="00424009">
      <w:r w:rsidRPr="00424009">
        <w:t>SCS encourages all members of the SCS community to make a report of suspected Title IX Misconduct directly to the Title IX Coordinator through any of the reporting methods outlined below.</w:t>
      </w:r>
      <w:r w:rsidRPr="00FD6C51">
        <w:rPr>
          <w:b/>
          <w:bCs/>
        </w:rPr>
        <w:t xml:space="preserve"> </w:t>
      </w:r>
      <w:r w:rsidRPr="00424009">
        <w:t xml:space="preserve">Reports can also be made to Officials with Authority, but </w:t>
      </w:r>
      <w:r>
        <w:t>SCS</w:t>
      </w:r>
      <w:r w:rsidRPr="00424009">
        <w:t xml:space="preserve"> strongly encourages direct reports to the Title IX Coordinator so that the Title IX Coordinator can promptly discuss the availability of Supportive Measures and available processes with the Complainant, including by contacting the Complainant when another person makes a report. </w:t>
      </w:r>
    </w:p>
    <w:p w14:paraId="106503C8" w14:textId="77777777" w:rsidR="00424009" w:rsidRPr="00424009" w:rsidRDefault="00424009" w:rsidP="00424009"/>
    <w:p w14:paraId="2AF89054" w14:textId="2C6B2DD5" w:rsidR="00424009" w:rsidRDefault="00424009" w:rsidP="00424009">
      <w:r w:rsidRPr="00424009">
        <w:t xml:space="preserve">Recognizing that some forms of </w:t>
      </w:r>
      <w:r w:rsidR="00FD6C51">
        <w:t>Title IX Misconduct</w:t>
      </w:r>
      <w:r w:rsidRPr="00424009">
        <w:t xml:space="preserve"> may also constitute crimes, </w:t>
      </w:r>
      <w:r>
        <w:t>SCS</w:t>
      </w:r>
      <w:r w:rsidRPr="00424009">
        <w:t xml:space="preserve"> also encourages any individual who experiences, witnesses, or learns of possible criminal conduct to report to local law enforcement. Prompt reporting allows law enforcement to collect and preserve evidence. Victims of crime also have certain rights under Pennsylvania Crime Victims’ Bill of Rights. </w:t>
      </w:r>
    </w:p>
    <w:p w14:paraId="7D590FC3" w14:textId="77777777" w:rsidR="00424009" w:rsidRPr="00424009" w:rsidRDefault="00424009" w:rsidP="00424009"/>
    <w:p w14:paraId="1CC5A382" w14:textId="750C7C54" w:rsidR="00424009" w:rsidRPr="00542958" w:rsidRDefault="00424009" w:rsidP="00A06294">
      <w:pPr>
        <w:pStyle w:val="Heading2"/>
      </w:pPr>
      <w:bookmarkStart w:id="18" w:name="ReportingSources"/>
      <w:bookmarkStart w:id="19" w:name="_Toc46407922"/>
      <w:bookmarkStart w:id="20" w:name="_Toc70947198"/>
      <w:r w:rsidRPr="00542958">
        <w:t xml:space="preserve">Reporting </w:t>
      </w:r>
      <w:bookmarkEnd w:id="18"/>
      <w:r w:rsidRPr="00542958">
        <w:t xml:space="preserve">to </w:t>
      </w:r>
      <w:bookmarkEnd w:id="19"/>
      <w:r w:rsidR="00E11290" w:rsidRPr="00542958">
        <w:t>SCS</w:t>
      </w:r>
      <w:bookmarkEnd w:id="20"/>
    </w:p>
    <w:p w14:paraId="651E8685" w14:textId="7AD8C408" w:rsidR="00424009" w:rsidRDefault="00424009" w:rsidP="00145D0F">
      <w:r w:rsidRPr="00424009">
        <w:t xml:space="preserve">Any individual may report </w:t>
      </w:r>
      <w:r w:rsidR="001B1311">
        <w:t xml:space="preserve">alleged </w:t>
      </w:r>
      <w:r>
        <w:t>Title IX Misco</w:t>
      </w:r>
      <w:r w:rsidRPr="00424009">
        <w:t xml:space="preserve">nduct.  It is not necessary for a reporting party or Complainant to determine in advance whether the behavior at issue meets the definition of </w:t>
      </w:r>
      <w:r>
        <w:t>Title IX Misco</w:t>
      </w:r>
      <w:r w:rsidRPr="00424009">
        <w:t xml:space="preserve">nduct.  Upon receipt of a report, the Title IX Coordinator will undertake an assessment to determine the form of </w:t>
      </w:r>
      <w:r>
        <w:t>Title IX Misco</w:t>
      </w:r>
      <w:r w:rsidRPr="00424009">
        <w:t>nduct at issue.</w:t>
      </w:r>
      <w:r w:rsidRPr="00424009">
        <w:rPr>
          <w:vertAlign w:val="superscript"/>
        </w:rPr>
        <w:footnoteReference w:id="4"/>
      </w:r>
      <w:r w:rsidRPr="00424009">
        <w:t xml:space="preserve"> </w:t>
      </w:r>
    </w:p>
    <w:p w14:paraId="4C677B83" w14:textId="77777777" w:rsidR="00424009" w:rsidRPr="00424009" w:rsidRDefault="00424009" w:rsidP="00424009"/>
    <w:p w14:paraId="3BB3EBC3" w14:textId="77777777" w:rsidR="00C52C6D" w:rsidRDefault="00C52C6D" w:rsidP="00424009"/>
    <w:p w14:paraId="5F1B836B" w14:textId="106988DB" w:rsidR="00424009" w:rsidRDefault="00424009" w:rsidP="00424009">
      <w:r w:rsidRPr="00424009">
        <w:t xml:space="preserve">When the Title IX Coordinator receives a report of </w:t>
      </w:r>
      <w:r w:rsidR="00447D8A">
        <w:t>Title IX Misco</w:t>
      </w:r>
      <w:r w:rsidR="00447D8A" w:rsidRPr="00424009">
        <w:t>nduct</w:t>
      </w:r>
      <w:r w:rsidRPr="00424009">
        <w:t>, the Title IX Coordinator will in all cases where the Complainant is identified, contact the Complainant to:  (1) discuss the availability of Supportive Measures; (2) ask about the Complainant’s wishes with respect to Supportive Measures; (3) inform the Complainant of the availability of Supportive Measures with or without the filing of a Formal Complaint, and (4) explain to the Complainant the process for filing a Formal Complaint. (</w:t>
      </w:r>
      <w:r w:rsidRPr="00424009">
        <w:rPr>
          <w:i/>
        </w:rPr>
        <w:t>See</w:t>
      </w:r>
      <w:r w:rsidRPr="00424009">
        <w:t xml:space="preserve"> </w:t>
      </w:r>
      <w:r w:rsidR="00C96FE2">
        <w:t xml:space="preserve">Section IX </w:t>
      </w:r>
      <w:r w:rsidRPr="00424009">
        <w:t>for more information on Supportive Measures).</w:t>
      </w:r>
    </w:p>
    <w:p w14:paraId="24B45522" w14:textId="77777777" w:rsidR="00447D8A" w:rsidRPr="00424009" w:rsidRDefault="00447D8A" w:rsidP="00424009"/>
    <w:p w14:paraId="3D8D7750" w14:textId="7569CD5C" w:rsidR="00424009" w:rsidRDefault="00424009" w:rsidP="00424009">
      <w:r w:rsidRPr="00424009">
        <w:t xml:space="preserve">The process for filing a Formal Complaint is described in greater detail </w:t>
      </w:r>
      <w:r w:rsidR="00447D8A">
        <w:t>below</w:t>
      </w:r>
      <w:r w:rsidRPr="00424009">
        <w:t>, but a Formal Complaint may be filed by a Complainant when a report is made or at another time thereafte</w:t>
      </w:r>
      <w:r w:rsidR="00447D8A">
        <w:t>r</w:t>
      </w:r>
      <w:r w:rsidRPr="00424009">
        <w:t xml:space="preserve">.  In some cases, as explained </w:t>
      </w:r>
      <w:r w:rsidR="00447D8A">
        <w:t>in further detail below</w:t>
      </w:r>
      <w:r w:rsidRPr="00424009">
        <w:t>, the Title IX Coordinator may decide to sign a Formal Complaint even where the Complainant has not decided to do so.</w:t>
      </w:r>
    </w:p>
    <w:p w14:paraId="03C567C3" w14:textId="77777777" w:rsidR="00447D8A" w:rsidRPr="00424009" w:rsidRDefault="00447D8A" w:rsidP="00424009"/>
    <w:p w14:paraId="772710ED" w14:textId="6809796F" w:rsidR="00424009" w:rsidRDefault="00424009" w:rsidP="00424009">
      <w:r w:rsidRPr="00424009">
        <w:t xml:space="preserve">Options for making a report to </w:t>
      </w:r>
      <w:r w:rsidR="00447D8A">
        <w:t>SCS</w:t>
      </w:r>
      <w:r w:rsidRPr="00424009">
        <w:t xml:space="preserve"> are as follows.  These reporting options are not mutually exclusive. </w:t>
      </w:r>
    </w:p>
    <w:p w14:paraId="2C51CF2F" w14:textId="77777777" w:rsidR="00447D8A" w:rsidRPr="00424009" w:rsidRDefault="00447D8A" w:rsidP="00424009"/>
    <w:p w14:paraId="30C13E46" w14:textId="2E0776AF" w:rsidR="00424009" w:rsidRPr="000205FB" w:rsidRDefault="00424009" w:rsidP="00ED4A45">
      <w:pPr>
        <w:pStyle w:val="Heading3"/>
      </w:pPr>
      <w:bookmarkStart w:id="21" w:name="_Toc46407923"/>
      <w:bookmarkStart w:id="22" w:name="_Toc70947199"/>
      <w:r w:rsidRPr="000205FB">
        <w:t>Contact the Title IX Coordinator</w:t>
      </w:r>
      <w:bookmarkEnd w:id="21"/>
      <w:bookmarkEnd w:id="22"/>
    </w:p>
    <w:p w14:paraId="007EC5BF" w14:textId="2CCEBF77" w:rsidR="00424009" w:rsidRDefault="00424009" w:rsidP="00424009">
      <w:r w:rsidRPr="00424009">
        <w:t>Reports of Title IX Misconduct should</w:t>
      </w:r>
      <w:r w:rsidR="00FD6C51">
        <w:t>,</w:t>
      </w:r>
      <w:r w:rsidRPr="00424009">
        <w:t xml:space="preserve"> when at all possible</w:t>
      </w:r>
      <w:r w:rsidR="00FD6C51">
        <w:t>,</w:t>
      </w:r>
      <w:r w:rsidRPr="00424009">
        <w:t xml:space="preserve"> be made to the Title IX Coordinator.</w:t>
      </w:r>
      <w:r w:rsidRPr="00424009">
        <w:rPr>
          <w:vertAlign w:val="superscript"/>
        </w:rPr>
        <w:footnoteReference w:id="5"/>
      </w:r>
    </w:p>
    <w:p w14:paraId="3A214FAE" w14:textId="77777777" w:rsidR="00447D8A" w:rsidRPr="00424009" w:rsidRDefault="00447D8A" w:rsidP="00424009"/>
    <w:p w14:paraId="1A74DA59" w14:textId="5556624A" w:rsidR="00424009" w:rsidRPr="00424009" w:rsidRDefault="00424009" w:rsidP="00424009">
      <w:r w:rsidRPr="00424009">
        <w:t xml:space="preserve">Individuals may also contact the Title IX Coordinator to ask about this Policy or to otherwise inquire about </w:t>
      </w:r>
      <w:r w:rsidR="00447D8A">
        <w:t>SCS</w:t>
      </w:r>
      <w:r w:rsidRPr="00424009">
        <w:t xml:space="preserve">’s responses to </w:t>
      </w:r>
      <w:r w:rsidR="00447D8A">
        <w:t>Title IX Misco</w:t>
      </w:r>
      <w:r w:rsidR="00447D8A" w:rsidRPr="00424009">
        <w:t xml:space="preserve">nduct </w:t>
      </w:r>
      <w:r w:rsidRPr="00424009">
        <w:t xml:space="preserve">in its Programs and Activities. </w:t>
      </w:r>
    </w:p>
    <w:p w14:paraId="0FE95763" w14:textId="403427E0" w:rsidR="00424009" w:rsidRDefault="00424009" w:rsidP="00424009">
      <w:r w:rsidRPr="00424009">
        <w:t>The Title IX Coordinator can be contacted by</w:t>
      </w:r>
      <w:r w:rsidR="00C52C6D">
        <w:t xml:space="preserve"> an</w:t>
      </w:r>
      <w:r w:rsidRPr="00424009">
        <w:t xml:space="preserve"> in person by appointment during office hours (</w:t>
      </w:r>
      <w:r w:rsidR="00C52C6D">
        <w:t>Tuesday, Wednesday and Thursday</w:t>
      </w:r>
      <w:r w:rsidR="004B7CE1">
        <w:t xml:space="preserve"> / 8:00 am to 4:00 pm</w:t>
      </w:r>
      <w:r w:rsidRPr="00424009">
        <w:t>), or by email</w:t>
      </w:r>
      <w:r w:rsidR="00447D8A">
        <w:t xml:space="preserve"> </w:t>
      </w:r>
      <w:r w:rsidRPr="00424009">
        <w:t xml:space="preserve">24 hours a day, 7 days a week. Online reporting is also available on a 24/7 basis as explained below. </w:t>
      </w:r>
    </w:p>
    <w:p w14:paraId="00162BFB" w14:textId="77777777" w:rsidR="00447D8A" w:rsidRPr="00424009" w:rsidRDefault="00447D8A" w:rsidP="00424009"/>
    <w:p w14:paraId="05CA21C9" w14:textId="77777777" w:rsidR="00424009" w:rsidRPr="00424009" w:rsidRDefault="00424009" w:rsidP="00424009">
      <w:r w:rsidRPr="00424009">
        <w:t>Contact information for the Title IX Coordinator is as follows:</w:t>
      </w:r>
    </w:p>
    <w:p w14:paraId="65AD8C05" w14:textId="1B14637C" w:rsidR="00447D8A" w:rsidRDefault="00447D8A" w:rsidP="00447D8A">
      <w:pPr>
        <w:jc w:val="center"/>
      </w:pPr>
    </w:p>
    <w:p w14:paraId="043F641C" w14:textId="6E9F7184" w:rsidR="00447D8A" w:rsidRDefault="00447D8A" w:rsidP="00447D8A">
      <w:pPr>
        <w:jc w:val="center"/>
      </w:pPr>
      <w:r>
        <w:t>J</w:t>
      </w:r>
      <w:r w:rsidR="007C2E25">
        <w:t>e</w:t>
      </w:r>
      <w:r>
        <w:t xml:space="preserve">anne </w:t>
      </w:r>
      <w:r w:rsidR="007C2E25">
        <w:t>Guerin-Daley</w:t>
      </w:r>
    </w:p>
    <w:p w14:paraId="0EF0274B" w14:textId="77777777" w:rsidR="00447D8A" w:rsidRDefault="00447D8A" w:rsidP="00447D8A">
      <w:pPr>
        <w:jc w:val="center"/>
      </w:pPr>
      <w:r>
        <w:t>Title IX Coordinator</w:t>
      </w:r>
    </w:p>
    <w:p w14:paraId="22780700" w14:textId="77777777" w:rsidR="00447D8A" w:rsidRDefault="00447D8A" w:rsidP="00447D8A">
      <w:pPr>
        <w:jc w:val="center"/>
      </w:pPr>
      <w:r>
        <w:t>St. Charles Borromeo Seminary</w:t>
      </w:r>
    </w:p>
    <w:p w14:paraId="71B14A29" w14:textId="77777777" w:rsidR="00447D8A" w:rsidRDefault="00447D8A" w:rsidP="00447D8A">
      <w:pPr>
        <w:jc w:val="center"/>
      </w:pPr>
      <w:r>
        <w:t>100 E. Wynnewood Road</w:t>
      </w:r>
    </w:p>
    <w:p w14:paraId="39770BD1" w14:textId="776AE6C7" w:rsidR="00447D8A" w:rsidRDefault="00447D8A" w:rsidP="00447D8A">
      <w:pPr>
        <w:jc w:val="center"/>
      </w:pPr>
      <w:r>
        <w:t>Wynnewood, PA 19096</w:t>
      </w:r>
    </w:p>
    <w:p w14:paraId="5B2454BC" w14:textId="2B24EB74" w:rsidR="008903B1" w:rsidRDefault="008903B1" w:rsidP="00447D8A">
      <w:pPr>
        <w:jc w:val="center"/>
      </w:pPr>
      <w:r>
        <w:t>610-785-65</w:t>
      </w:r>
      <w:r w:rsidR="007C2E25">
        <w:t>53</w:t>
      </w:r>
    </w:p>
    <w:p w14:paraId="37301A89" w14:textId="46C604AC" w:rsidR="00542958" w:rsidRDefault="00145D0F" w:rsidP="00447D8A">
      <w:pPr>
        <w:jc w:val="center"/>
        <w:rPr>
          <w:rStyle w:val="Hyperlink"/>
        </w:rPr>
      </w:pPr>
      <w:r>
        <w:t xml:space="preserve"> </w:t>
      </w:r>
      <w:hyperlink r:id="rId27" w:history="1">
        <w:r w:rsidR="007C2E25" w:rsidRPr="00925EFF">
          <w:rPr>
            <w:rStyle w:val="Hyperlink"/>
          </w:rPr>
          <w:t>TitleIXcoordinator@scs.edu</w:t>
        </w:r>
      </w:hyperlink>
    </w:p>
    <w:p w14:paraId="07DAEB8B" w14:textId="77777777" w:rsidR="00C52C6D" w:rsidRDefault="00C52C6D" w:rsidP="00447D8A">
      <w:pPr>
        <w:jc w:val="center"/>
        <w:rPr>
          <w:rStyle w:val="Hyperlink"/>
        </w:rPr>
      </w:pPr>
    </w:p>
    <w:p w14:paraId="15E1346B" w14:textId="77777777" w:rsidR="001B1311" w:rsidRDefault="001B1311" w:rsidP="00447D8A">
      <w:pPr>
        <w:jc w:val="center"/>
      </w:pPr>
    </w:p>
    <w:p w14:paraId="7FA61A91" w14:textId="1A038EB0" w:rsidR="00424009" w:rsidRPr="00542958" w:rsidRDefault="00424009" w:rsidP="00ED4A45">
      <w:pPr>
        <w:pStyle w:val="Heading3"/>
      </w:pPr>
      <w:bookmarkStart w:id="23" w:name="_Toc46407924"/>
      <w:bookmarkStart w:id="24" w:name="_Toc70947200"/>
      <w:r w:rsidRPr="00542958">
        <w:t>Make an Online Report</w:t>
      </w:r>
      <w:bookmarkEnd w:id="23"/>
      <w:bookmarkEnd w:id="24"/>
      <w:r w:rsidRPr="00542958">
        <w:t xml:space="preserve"> </w:t>
      </w:r>
    </w:p>
    <w:p w14:paraId="794994C2" w14:textId="748AF79A" w:rsidR="00A06294" w:rsidRDefault="00424009" w:rsidP="00447D8A">
      <w:pPr>
        <w:rPr>
          <w:rFonts w:eastAsia="Calibri"/>
          <w:color w:val="auto"/>
          <w:lang w:bidi="ar-SA"/>
        </w:rPr>
      </w:pPr>
      <w:r w:rsidRPr="00424009">
        <w:t>Reports may be made to the Title IX Coordinator</w:t>
      </w:r>
      <w:r w:rsidR="000F6637">
        <w:t xml:space="preserve"> using the </w:t>
      </w:r>
      <w:hyperlink r:id="rId28" w:history="1">
        <w:r w:rsidR="000F6637" w:rsidRPr="000F6637">
          <w:rPr>
            <w:rFonts w:eastAsia="Calibri"/>
            <w:color w:val="0563C1"/>
            <w:u w:val="single"/>
            <w:lang w:bidi="ar-SA"/>
          </w:rPr>
          <w:t>Online Reporting Form</w:t>
        </w:r>
      </w:hyperlink>
      <w:bookmarkStart w:id="25" w:name="Reporttoofficialwithauthority"/>
      <w:bookmarkStart w:id="26" w:name="_Toc46407925"/>
      <w:bookmarkStart w:id="27" w:name="LawEnforcement"/>
      <w:r w:rsidR="000F6637" w:rsidRPr="000F6637">
        <w:rPr>
          <w:rFonts w:eastAsia="Calibri"/>
          <w:color w:val="auto"/>
          <w:lang w:bidi="ar-SA"/>
        </w:rPr>
        <w:t>.</w:t>
      </w:r>
    </w:p>
    <w:p w14:paraId="1249D36C" w14:textId="35408F1B" w:rsidR="00C52C6D" w:rsidRDefault="00C52C6D" w:rsidP="00447D8A">
      <w:pPr>
        <w:rPr>
          <w:rFonts w:eastAsia="Calibri"/>
          <w:color w:val="auto"/>
          <w:lang w:bidi="ar-SA"/>
        </w:rPr>
      </w:pPr>
    </w:p>
    <w:p w14:paraId="08BED37B" w14:textId="1BC3D2E7" w:rsidR="00C52C6D" w:rsidRDefault="00C52C6D" w:rsidP="00447D8A">
      <w:pPr>
        <w:rPr>
          <w:rFonts w:eastAsia="Calibri"/>
          <w:color w:val="auto"/>
          <w:lang w:bidi="ar-SA"/>
        </w:rPr>
      </w:pPr>
    </w:p>
    <w:p w14:paraId="427EAAC1" w14:textId="77777777" w:rsidR="00C52C6D" w:rsidRDefault="00C52C6D" w:rsidP="00447D8A">
      <w:pPr>
        <w:rPr>
          <w:rFonts w:ascii="Calibri" w:eastAsia="Calibri" w:hAnsi="Calibri" w:cs="Calibri"/>
          <w:color w:val="auto"/>
          <w:sz w:val="22"/>
          <w:szCs w:val="22"/>
          <w:lang w:bidi="ar-SA"/>
        </w:rPr>
      </w:pPr>
    </w:p>
    <w:p w14:paraId="79143010" w14:textId="77777777" w:rsidR="000F6637" w:rsidRPr="000F6637" w:rsidRDefault="000F6637" w:rsidP="00447D8A">
      <w:pPr>
        <w:rPr>
          <w:rFonts w:ascii="Calibri" w:eastAsia="Calibri" w:hAnsi="Calibri" w:cs="Calibri"/>
          <w:color w:val="auto"/>
          <w:sz w:val="22"/>
          <w:szCs w:val="22"/>
          <w:lang w:bidi="ar-SA"/>
        </w:rPr>
      </w:pPr>
    </w:p>
    <w:p w14:paraId="21DD7992" w14:textId="7026EB12" w:rsidR="00424009" w:rsidRPr="00542958" w:rsidRDefault="00424009" w:rsidP="00ED4A45">
      <w:pPr>
        <w:pStyle w:val="Heading3"/>
      </w:pPr>
      <w:bookmarkStart w:id="28" w:name="_Toc70947201"/>
      <w:r w:rsidRPr="00542958">
        <w:t>Report to an Official With Authority</w:t>
      </w:r>
      <w:bookmarkEnd w:id="25"/>
      <w:bookmarkEnd w:id="26"/>
      <w:bookmarkEnd w:id="28"/>
    </w:p>
    <w:p w14:paraId="290BC64D" w14:textId="310BFC1D" w:rsidR="006F58B8" w:rsidRDefault="00424009" w:rsidP="00424009">
      <w:r w:rsidRPr="00424009">
        <w:t xml:space="preserve">In addition to the Title IX Coordinator, the following </w:t>
      </w:r>
      <w:r w:rsidR="00447D8A">
        <w:t>SCS</w:t>
      </w:r>
      <w:r w:rsidR="00FD6C51">
        <w:t xml:space="preserve"> </w:t>
      </w:r>
      <w:r w:rsidRPr="00424009">
        <w:t xml:space="preserve">employees are Officials With Authority: </w:t>
      </w:r>
    </w:p>
    <w:p w14:paraId="33D3AC64" w14:textId="77777777" w:rsidR="001708EA" w:rsidRDefault="001708EA" w:rsidP="00424009"/>
    <w:p w14:paraId="29ABC7C4" w14:textId="385356EB" w:rsidR="006F58B8" w:rsidRPr="00A96105" w:rsidRDefault="001D4447" w:rsidP="006F58B8">
      <w:pPr>
        <w:pStyle w:val="ListParagraph"/>
        <w:numPr>
          <w:ilvl w:val="0"/>
          <w:numId w:val="30"/>
        </w:numPr>
      </w:pPr>
      <w:r>
        <w:t>Rev. Keith J. Chylinski</w:t>
      </w:r>
      <w:r w:rsidR="006F58B8" w:rsidRPr="00A96105">
        <w:t>, Rector</w:t>
      </w:r>
    </w:p>
    <w:p w14:paraId="3E1B6D44" w14:textId="05268982" w:rsidR="006F58B8" w:rsidRPr="00A96105" w:rsidRDefault="006F58B8" w:rsidP="006F58B8">
      <w:pPr>
        <w:ind w:left="720"/>
      </w:pPr>
      <w:r w:rsidRPr="00A96105">
        <w:t>610-785-6200</w:t>
      </w:r>
      <w:r w:rsidR="00F70677">
        <w:t xml:space="preserve"> / </w:t>
      </w:r>
      <w:hyperlink r:id="rId29" w:history="1">
        <w:r w:rsidR="00F70677" w:rsidRPr="002A2F0C">
          <w:rPr>
            <w:rStyle w:val="Hyperlink"/>
          </w:rPr>
          <w:t>kchylinski@scs.edu</w:t>
        </w:r>
      </w:hyperlink>
      <w:r w:rsidR="00F70677">
        <w:t xml:space="preserve"> </w:t>
      </w:r>
    </w:p>
    <w:p w14:paraId="318299C0" w14:textId="77777777" w:rsidR="006F58B8" w:rsidRPr="00A96105" w:rsidRDefault="006F58B8" w:rsidP="006F58B8"/>
    <w:p w14:paraId="7A512A2C" w14:textId="2E30D663" w:rsidR="006F58B8" w:rsidRPr="00A96105" w:rsidRDefault="006F58B8" w:rsidP="006F58B8">
      <w:pPr>
        <w:pStyle w:val="ListParagraph"/>
        <w:numPr>
          <w:ilvl w:val="0"/>
          <w:numId w:val="31"/>
        </w:numPr>
        <w:ind w:left="720"/>
      </w:pPr>
      <w:r w:rsidRPr="00A96105">
        <w:t>Rev</w:t>
      </w:r>
      <w:r w:rsidR="00F70677">
        <w:t>.</w:t>
      </w:r>
      <w:r w:rsidRPr="00A96105">
        <w:t xml:space="preserve"> Patrick</w:t>
      </w:r>
      <w:r w:rsidR="001708EA">
        <w:t xml:space="preserve"> J.</w:t>
      </w:r>
      <w:r w:rsidRPr="00A96105">
        <w:t xml:space="preserve"> Brady, Vice Rector</w:t>
      </w:r>
    </w:p>
    <w:p w14:paraId="22D7D3B5" w14:textId="0C57B396" w:rsidR="006F58B8" w:rsidRPr="00F70677" w:rsidRDefault="006F58B8" w:rsidP="00F70677">
      <w:pPr>
        <w:ind w:left="720"/>
        <w:rPr>
          <w:rStyle w:val="Hyperlink"/>
          <w:color w:val="000000"/>
          <w:u w:val="none"/>
        </w:rPr>
      </w:pPr>
      <w:r w:rsidRPr="00A96105">
        <w:t>610-785-65</w:t>
      </w:r>
      <w:r w:rsidR="00F31611">
        <w:t>20</w:t>
      </w:r>
      <w:r w:rsidR="00F70677">
        <w:t xml:space="preserve"> / </w:t>
      </w:r>
      <w:hyperlink r:id="rId30" w:history="1">
        <w:r w:rsidR="00F70677" w:rsidRPr="002A2F0C">
          <w:rPr>
            <w:rStyle w:val="Hyperlink"/>
          </w:rPr>
          <w:t>pbrady@scs.edu</w:t>
        </w:r>
      </w:hyperlink>
    </w:p>
    <w:p w14:paraId="125E5175" w14:textId="77777777" w:rsidR="006F58B8" w:rsidRPr="00A96105" w:rsidRDefault="006F58B8" w:rsidP="006F58B8"/>
    <w:p w14:paraId="041A7894" w14:textId="0F7EFCAC" w:rsidR="006F58B8" w:rsidRPr="00A96105" w:rsidRDefault="006F58B8" w:rsidP="006F58B8">
      <w:pPr>
        <w:pStyle w:val="ListParagraph"/>
        <w:numPr>
          <w:ilvl w:val="0"/>
          <w:numId w:val="32"/>
        </w:numPr>
      </w:pPr>
      <w:r w:rsidRPr="00A96105">
        <w:t>Rev</w:t>
      </w:r>
      <w:r w:rsidR="00F70677">
        <w:t>.</w:t>
      </w:r>
      <w:r w:rsidRPr="00A96105">
        <w:t xml:space="preserve"> </w:t>
      </w:r>
      <w:r w:rsidR="001D4447">
        <w:t xml:space="preserve">Jason </w:t>
      </w:r>
      <w:r w:rsidR="001708EA">
        <w:t xml:space="preserve">E. </w:t>
      </w:r>
      <w:r w:rsidR="001D4447">
        <w:t>Buck</w:t>
      </w:r>
      <w:r w:rsidRPr="00A96105">
        <w:t>, Dean of Men, College Seminary</w:t>
      </w:r>
    </w:p>
    <w:p w14:paraId="15E60920" w14:textId="0DC36847" w:rsidR="00F70677" w:rsidRPr="00A96105" w:rsidRDefault="006F58B8" w:rsidP="00F70677">
      <w:pPr>
        <w:ind w:left="720"/>
      </w:pPr>
      <w:r w:rsidRPr="00A96105">
        <w:t>610-785-6268</w:t>
      </w:r>
      <w:r w:rsidR="00F70677">
        <w:t xml:space="preserve"> / </w:t>
      </w:r>
      <w:hyperlink r:id="rId31" w:history="1">
        <w:r w:rsidR="00F70677" w:rsidRPr="002A2F0C">
          <w:rPr>
            <w:rStyle w:val="Hyperlink"/>
          </w:rPr>
          <w:t>jbuck@scs.edu</w:t>
        </w:r>
      </w:hyperlink>
    </w:p>
    <w:p w14:paraId="73377563" w14:textId="115FACCE" w:rsidR="006F58B8" w:rsidRDefault="006F58B8" w:rsidP="006F58B8">
      <w:pPr>
        <w:ind w:left="720"/>
      </w:pPr>
    </w:p>
    <w:p w14:paraId="319F39CC" w14:textId="682FCAE7" w:rsidR="006F58B8" w:rsidRPr="00A96105" w:rsidRDefault="006F58B8" w:rsidP="006F58B8">
      <w:pPr>
        <w:pStyle w:val="ListParagraph"/>
        <w:numPr>
          <w:ilvl w:val="0"/>
          <w:numId w:val="33"/>
        </w:numPr>
      </w:pPr>
      <w:r w:rsidRPr="00A96105">
        <w:t>Rev</w:t>
      </w:r>
      <w:r w:rsidR="00F70677">
        <w:t>.</w:t>
      </w:r>
      <w:r w:rsidRPr="00A96105">
        <w:t xml:space="preserve"> Christopher </w:t>
      </w:r>
      <w:r w:rsidR="001708EA">
        <w:t xml:space="preserve">R. </w:t>
      </w:r>
      <w:r w:rsidRPr="00A96105">
        <w:t>Cooke, Dean of Men, Theological Seminary</w:t>
      </w:r>
    </w:p>
    <w:p w14:paraId="7390775D" w14:textId="475451C2" w:rsidR="006F58B8" w:rsidRPr="00F70677" w:rsidRDefault="006F58B8" w:rsidP="00F70677">
      <w:pPr>
        <w:ind w:left="720"/>
        <w:rPr>
          <w:rStyle w:val="Hyperlink"/>
          <w:color w:val="000000"/>
          <w:u w:val="none"/>
        </w:rPr>
      </w:pPr>
      <w:r w:rsidRPr="00A96105">
        <w:t>610-785-62</w:t>
      </w:r>
      <w:r w:rsidR="00F31611">
        <w:t>28</w:t>
      </w:r>
      <w:r w:rsidR="00F70677">
        <w:t xml:space="preserve"> / </w:t>
      </w:r>
      <w:hyperlink r:id="rId32" w:history="1">
        <w:r w:rsidR="00F70677" w:rsidRPr="002A2F0C">
          <w:rPr>
            <w:rStyle w:val="Hyperlink"/>
          </w:rPr>
          <w:t>ccooke@scs.edu</w:t>
        </w:r>
      </w:hyperlink>
      <w:r w:rsidRPr="00A96105">
        <w:rPr>
          <w:rStyle w:val="Hyperlink"/>
        </w:rPr>
        <w:t xml:space="preserve"> </w:t>
      </w:r>
    </w:p>
    <w:p w14:paraId="5D81AC7B" w14:textId="52C2C126" w:rsidR="00F70677" w:rsidRDefault="00F70677" w:rsidP="00F70677">
      <w:pPr>
        <w:rPr>
          <w:rStyle w:val="Hyperlink"/>
        </w:rPr>
      </w:pPr>
    </w:p>
    <w:p w14:paraId="213551D6" w14:textId="77777777" w:rsidR="00A97558" w:rsidRDefault="00A97558" w:rsidP="00A97558">
      <w:pPr>
        <w:pStyle w:val="ListParagraph"/>
        <w:numPr>
          <w:ilvl w:val="0"/>
          <w:numId w:val="43"/>
        </w:numPr>
      </w:pPr>
      <w:r>
        <w:t>Rev. Msgr. Gerard C. Mesure, Dean of Men, Pre-Theology</w:t>
      </w:r>
    </w:p>
    <w:p w14:paraId="0C9FA800" w14:textId="0FF27EC0" w:rsidR="00F70677" w:rsidRPr="00A97558" w:rsidRDefault="00A97558" w:rsidP="00A97558">
      <w:pPr>
        <w:pStyle w:val="ListParagraph"/>
        <w:rPr>
          <w:rStyle w:val="Hyperlink"/>
          <w:color w:val="000000"/>
          <w:u w:val="none"/>
        </w:rPr>
      </w:pPr>
      <w:r>
        <w:t xml:space="preserve">610-785-6297  Rm.# 1031A / </w:t>
      </w:r>
      <w:hyperlink r:id="rId33" w:history="1">
        <w:r w:rsidRPr="00CD659F">
          <w:rPr>
            <w:rStyle w:val="Hyperlink"/>
          </w:rPr>
          <w:t>gmesure@scs.edu</w:t>
        </w:r>
      </w:hyperlink>
      <w:r>
        <w:t xml:space="preserve"> </w:t>
      </w:r>
      <w:r w:rsidR="004B6D09" w:rsidRPr="00A97558">
        <w:rPr>
          <w:rStyle w:val="Hyperlink"/>
          <w:color w:val="auto"/>
          <w:u w:val="none"/>
        </w:rPr>
        <w:t xml:space="preserve"> </w:t>
      </w:r>
    </w:p>
    <w:p w14:paraId="4B8BA918" w14:textId="77777777" w:rsidR="00F70677" w:rsidRPr="00A96105" w:rsidRDefault="00F70677" w:rsidP="00F70677">
      <w:pPr>
        <w:rPr>
          <w:rStyle w:val="Hyperlink"/>
        </w:rPr>
      </w:pPr>
    </w:p>
    <w:p w14:paraId="1F5F4D70" w14:textId="4E36F986" w:rsidR="006F58B8" w:rsidRPr="00226445" w:rsidRDefault="006F58B8" w:rsidP="006F58B8">
      <w:pPr>
        <w:pStyle w:val="ListParagraph"/>
        <w:numPr>
          <w:ilvl w:val="0"/>
          <w:numId w:val="34"/>
        </w:numPr>
        <w:rPr>
          <w:rStyle w:val="Hyperlink"/>
          <w:color w:val="auto"/>
          <w:u w:val="none"/>
        </w:rPr>
      </w:pPr>
      <w:r w:rsidRPr="00226445">
        <w:rPr>
          <w:rStyle w:val="Hyperlink"/>
          <w:color w:val="auto"/>
          <w:u w:val="none"/>
        </w:rPr>
        <w:t>Rev</w:t>
      </w:r>
      <w:r w:rsidR="004B6D09">
        <w:rPr>
          <w:rStyle w:val="Hyperlink"/>
          <w:color w:val="auto"/>
          <w:u w:val="none"/>
        </w:rPr>
        <w:t>.</w:t>
      </w:r>
      <w:r w:rsidRPr="00226445">
        <w:rPr>
          <w:rStyle w:val="Hyperlink"/>
          <w:color w:val="auto"/>
          <w:u w:val="none"/>
        </w:rPr>
        <w:t xml:space="preserve"> Robert </w:t>
      </w:r>
      <w:r w:rsidR="001708EA">
        <w:rPr>
          <w:rStyle w:val="Hyperlink"/>
          <w:color w:val="auto"/>
          <w:u w:val="none"/>
        </w:rPr>
        <w:t xml:space="preserve">A. </w:t>
      </w:r>
      <w:r w:rsidRPr="00226445">
        <w:rPr>
          <w:rStyle w:val="Hyperlink"/>
          <w:color w:val="auto"/>
          <w:u w:val="none"/>
        </w:rPr>
        <w:t>Pesarchick, Vice President of Academic Affairs</w:t>
      </w:r>
    </w:p>
    <w:p w14:paraId="4772EBB2" w14:textId="7A5DF195" w:rsidR="006F58B8" w:rsidRPr="00F70677" w:rsidRDefault="006F58B8" w:rsidP="00F70677">
      <w:pPr>
        <w:ind w:left="720"/>
        <w:rPr>
          <w:color w:val="auto"/>
        </w:rPr>
      </w:pPr>
      <w:r w:rsidRPr="00226445">
        <w:rPr>
          <w:rStyle w:val="Hyperlink"/>
          <w:color w:val="auto"/>
          <w:u w:val="none"/>
        </w:rPr>
        <w:t>610-785-6204</w:t>
      </w:r>
      <w:r w:rsidR="00F70677">
        <w:rPr>
          <w:rStyle w:val="Hyperlink"/>
          <w:color w:val="auto"/>
          <w:u w:val="none"/>
        </w:rPr>
        <w:t xml:space="preserve"> / </w:t>
      </w:r>
      <w:hyperlink r:id="rId34" w:history="1">
        <w:r w:rsidR="00F70677" w:rsidRPr="002A2F0C">
          <w:rPr>
            <w:rStyle w:val="Hyperlink"/>
          </w:rPr>
          <w:t>rpesarchick@scs.edu</w:t>
        </w:r>
      </w:hyperlink>
      <w:r w:rsidRPr="00A96105">
        <w:rPr>
          <w:rStyle w:val="Hyperlink"/>
        </w:rPr>
        <w:t xml:space="preserve"> </w:t>
      </w:r>
    </w:p>
    <w:p w14:paraId="1EC8DF70" w14:textId="77777777" w:rsidR="006F58B8" w:rsidRPr="00A96105" w:rsidRDefault="006F58B8" w:rsidP="006F58B8">
      <w:pPr>
        <w:ind w:left="720"/>
      </w:pPr>
    </w:p>
    <w:p w14:paraId="3C35FE02" w14:textId="77777777" w:rsidR="006F58B8" w:rsidRPr="00A96105" w:rsidRDefault="006F58B8" w:rsidP="006F58B8">
      <w:pPr>
        <w:pStyle w:val="ListParagraph"/>
        <w:numPr>
          <w:ilvl w:val="0"/>
          <w:numId w:val="36"/>
        </w:numPr>
      </w:pPr>
      <w:r w:rsidRPr="00A96105">
        <w:t>Mr. Mark McLaughlin, Chief Financial Officer/Chief Operating Officer</w:t>
      </w:r>
    </w:p>
    <w:p w14:paraId="08C81938" w14:textId="1BDD8CFA" w:rsidR="006F58B8" w:rsidRPr="00A96105" w:rsidRDefault="006F58B8" w:rsidP="00F70677">
      <w:pPr>
        <w:ind w:left="720"/>
      </w:pPr>
      <w:r w:rsidRPr="00A96105">
        <w:t>610-785-621</w:t>
      </w:r>
      <w:r w:rsidR="00F31611">
        <w:t>6</w:t>
      </w:r>
      <w:r w:rsidR="00F70677">
        <w:t xml:space="preserve"> / </w:t>
      </w:r>
      <w:hyperlink r:id="rId35" w:history="1">
        <w:r w:rsidR="00F70677" w:rsidRPr="002A2F0C">
          <w:rPr>
            <w:rStyle w:val="Hyperlink"/>
          </w:rPr>
          <w:t>mmclaughlin@scs.edu</w:t>
        </w:r>
      </w:hyperlink>
      <w:r w:rsidRPr="00A96105">
        <w:t xml:space="preserve"> </w:t>
      </w:r>
    </w:p>
    <w:p w14:paraId="332CD804" w14:textId="77777777" w:rsidR="006F58B8" w:rsidRDefault="006F58B8" w:rsidP="00424009"/>
    <w:p w14:paraId="796B586A" w14:textId="401AD4CA" w:rsidR="00424009" w:rsidRDefault="00424009" w:rsidP="00424009">
      <w:r w:rsidRPr="00424009">
        <w:t>These individuals also have internal reporting obligations.</w:t>
      </w:r>
      <w:r w:rsidR="00447D8A">
        <w:t xml:space="preserve"> </w:t>
      </w:r>
      <w:r w:rsidRPr="00424009">
        <w:t xml:space="preserve">Specifically, Officials with Authority are required to report to the Title IX Coordinator all information about </w:t>
      </w:r>
      <w:r w:rsidR="00447D8A">
        <w:t>Title IX Misconduct</w:t>
      </w:r>
      <w:r w:rsidRPr="00424009">
        <w:t xml:space="preserve"> that they receive, regardless of how and when they learned of the </w:t>
      </w:r>
      <w:r w:rsidR="001D4447" w:rsidRPr="00424009">
        <w:t>information,</w:t>
      </w:r>
      <w:r w:rsidRPr="00424009">
        <w:t xml:space="preserve"> e.g. whether the information was shared with them in the scope of their employment or in some other capacity.   </w:t>
      </w:r>
    </w:p>
    <w:p w14:paraId="2614385E" w14:textId="70C332A1" w:rsidR="00B7097E" w:rsidRDefault="00B7097E" w:rsidP="00424009"/>
    <w:p w14:paraId="0B7A4B72" w14:textId="7E226EEA" w:rsidR="00B7097E" w:rsidRDefault="00B7097E" w:rsidP="00424009">
      <w:r w:rsidRPr="00D31E48">
        <w:rPr>
          <w:u w:val="single"/>
        </w:rPr>
        <w:t>All</w:t>
      </w:r>
      <w:r w:rsidRPr="00EB7A7C">
        <w:t xml:space="preserve"> SCS </w:t>
      </w:r>
      <w:r>
        <w:t xml:space="preserve">employees, regardless of whether they are OWAs, </w:t>
      </w:r>
      <w:r w:rsidRPr="00EB7A7C">
        <w:t>are expected to comply with all applicable laws with respect to the reporting of allegations of sexual abuse of minors to civil authorities and shall cooperate in any investigation that follows from the making of such a report</w:t>
      </w:r>
      <w:r>
        <w:t xml:space="preserve">. </w:t>
      </w:r>
      <w:r w:rsidRPr="00EB7A7C">
        <w:t>In addition to mandatory reporting required by Pennsylvania law, all SCS personnel are expected to promptly report allegations of a cleric</w:t>
      </w:r>
      <w:r>
        <w:t>’</w:t>
      </w:r>
      <w:r w:rsidRPr="00EB7A7C">
        <w:t>s sexual abuse of a minor to the Archdiocese of Philadelphia</w:t>
      </w:r>
      <w:r>
        <w:t>’</w:t>
      </w:r>
      <w:r w:rsidRPr="00EB7A7C">
        <w:t>s Director of Investigations, unless the information is received by a priest within the Sacrament of Reconciliation</w:t>
      </w:r>
      <w:r>
        <w:t xml:space="preserve">. </w:t>
      </w:r>
      <w:r w:rsidR="00F04A3E" w:rsidRPr="00F04A3E">
        <w:t xml:space="preserve">For more information see </w:t>
      </w:r>
      <w:r w:rsidR="00F04A3E" w:rsidRPr="00F04A3E">
        <w:rPr>
          <w:i/>
          <w:iCs/>
        </w:rPr>
        <w:t>AOP Policies for the Protection of Children and Young People</w:t>
      </w:r>
      <w:r w:rsidR="00F04A3E">
        <w:t>,</w:t>
      </w:r>
      <w:r w:rsidR="00F04A3E" w:rsidRPr="00F04A3E">
        <w:t xml:space="preserve"> section §1103.2.1</w:t>
      </w:r>
      <w:r w:rsidR="00F04A3E">
        <w:t>, available here</w:t>
      </w:r>
      <w:r w:rsidR="00F04A3E" w:rsidRPr="00F04A3E">
        <w:t xml:space="preserve">: </w:t>
      </w:r>
      <w:hyperlink r:id="rId36" w:history="1">
        <w:r w:rsidR="00F04A3E" w:rsidRPr="007C2E25">
          <w:rPr>
            <w:rStyle w:val="Hyperlink"/>
            <w:color w:val="0070C0"/>
          </w:rPr>
          <w:t>http://archphila.org/protection/</w:t>
        </w:r>
      </w:hyperlink>
      <w:r w:rsidR="00F04A3E" w:rsidRPr="007C2E25">
        <w:rPr>
          <w:color w:val="0070C0"/>
        </w:rPr>
        <w:t xml:space="preserve">. </w:t>
      </w:r>
    </w:p>
    <w:p w14:paraId="0E9C45A3" w14:textId="77777777" w:rsidR="00F04A3E" w:rsidRDefault="00F04A3E" w:rsidP="00424009"/>
    <w:p w14:paraId="262BD445" w14:textId="20C453DA" w:rsidR="00424009" w:rsidRPr="00542958" w:rsidRDefault="00424009" w:rsidP="00ED4A45">
      <w:pPr>
        <w:pStyle w:val="Heading3"/>
      </w:pPr>
      <w:bookmarkStart w:id="29" w:name="_Toc46407926"/>
      <w:bookmarkStart w:id="30" w:name="_Toc70947202"/>
      <w:r w:rsidRPr="00542958">
        <w:t>Reporting to Law Enforcement</w:t>
      </w:r>
      <w:bookmarkEnd w:id="27"/>
      <w:bookmarkEnd w:id="29"/>
      <w:bookmarkEnd w:id="30"/>
    </w:p>
    <w:p w14:paraId="2853F6DA" w14:textId="07E8E3B6" w:rsidR="001B1311" w:rsidRDefault="00424009" w:rsidP="00424009">
      <w:r w:rsidRPr="00424009">
        <w:t>Any individual who experiences, witnesses, or learns of possible criminal conduct is also strongly encouraged to contact law enforcement immediately by calling</w:t>
      </w:r>
      <w:r w:rsidR="00AA6FA1">
        <w:t xml:space="preserve"> 911 and then</w:t>
      </w:r>
      <w:r w:rsidRPr="00424009">
        <w:t xml:space="preserve"> </w:t>
      </w:r>
      <w:r w:rsidR="006F58B8">
        <w:t xml:space="preserve">Safety and Security </w:t>
      </w:r>
      <w:r w:rsidR="00AA6FA1">
        <w:t xml:space="preserve">at </w:t>
      </w:r>
      <w:r w:rsidR="006F58B8" w:rsidRPr="00A96105">
        <w:t>610-785-</w:t>
      </w:r>
      <w:r w:rsidR="001708EA">
        <w:t>62</w:t>
      </w:r>
      <w:r w:rsidR="004207EE">
        <w:t>38</w:t>
      </w:r>
      <w:r w:rsidRPr="00424009">
        <w:t xml:space="preserve">. </w:t>
      </w:r>
    </w:p>
    <w:p w14:paraId="6C052BC5" w14:textId="77777777" w:rsidR="001B1311" w:rsidRDefault="001B1311" w:rsidP="00424009"/>
    <w:p w14:paraId="7A7B14FC" w14:textId="3831DD57" w:rsidR="00424009" w:rsidRDefault="00424009" w:rsidP="00424009">
      <w:r w:rsidRPr="00424009">
        <w:t xml:space="preserve">If the reporting party so desires, </w:t>
      </w:r>
      <w:r w:rsidR="006F58B8">
        <w:t>Safety and Security</w:t>
      </w:r>
      <w:r w:rsidRPr="00424009">
        <w:t xml:space="preserve"> will assist in contacting the local police.</w:t>
      </w:r>
    </w:p>
    <w:p w14:paraId="29483E0D" w14:textId="77777777" w:rsidR="00447D8A" w:rsidRPr="00424009" w:rsidRDefault="00447D8A" w:rsidP="00424009"/>
    <w:p w14:paraId="5D4355EA" w14:textId="77777777" w:rsidR="00447D8A" w:rsidRPr="00542958" w:rsidRDefault="00424009" w:rsidP="00A06294">
      <w:pPr>
        <w:pStyle w:val="Heading2"/>
      </w:pPr>
      <w:bookmarkStart w:id="31" w:name="RelatedConsiderations"/>
      <w:bookmarkStart w:id="32" w:name="_Toc46407927"/>
      <w:bookmarkStart w:id="33" w:name="_Toc70947203"/>
      <w:r w:rsidRPr="00542958">
        <w:lastRenderedPageBreak/>
        <w:t>Related Considerations</w:t>
      </w:r>
      <w:bookmarkEnd w:id="31"/>
      <w:r w:rsidRPr="00542958">
        <w:t> about Reporting</w:t>
      </w:r>
      <w:bookmarkStart w:id="34" w:name="_Toc46407928"/>
      <w:bookmarkEnd w:id="32"/>
      <w:bookmarkEnd w:id="33"/>
    </w:p>
    <w:p w14:paraId="768C299B" w14:textId="7B43DA61" w:rsidR="00424009" w:rsidRPr="00447D8A" w:rsidRDefault="00424009" w:rsidP="00ED4A45">
      <w:pPr>
        <w:pStyle w:val="Heading3"/>
        <w:rPr>
          <w:i/>
          <w:iCs/>
        </w:rPr>
      </w:pPr>
      <w:bookmarkStart w:id="35" w:name="_Toc70947204"/>
      <w:r w:rsidRPr="00447D8A">
        <w:t>No Time Limit for Reporting</w:t>
      </w:r>
      <w:bookmarkEnd w:id="34"/>
      <w:bookmarkEnd w:id="35"/>
    </w:p>
    <w:p w14:paraId="28BC982E" w14:textId="77777777" w:rsidR="00447D8A" w:rsidRDefault="00424009" w:rsidP="00424009">
      <w:r w:rsidRPr="00424009">
        <w:t xml:space="preserve">Reporters are encouraged to report </w:t>
      </w:r>
      <w:r w:rsidR="00447D8A">
        <w:t>Title IX Misconduct</w:t>
      </w:r>
      <w:r w:rsidRPr="00424009">
        <w:t xml:space="preserve"> as soon as possible in order to maximize </w:t>
      </w:r>
      <w:r w:rsidR="00447D8A">
        <w:t>SCS</w:t>
      </w:r>
      <w:r w:rsidRPr="00424009">
        <w:t xml:space="preserve">’s ability to respond promptly and effectively. </w:t>
      </w:r>
      <w:r w:rsidR="00447D8A">
        <w:t>SCS</w:t>
      </w:r>
      <w:r w:rsidRPr="00424009">
        <w:t xml:space="preserve"> does not, however, limit the timeframe for reporting. If the Respondent is no longer a student or employee, </w:t>
      </w:r>
      <w:r w:rsidR="00447D8A">
        <w:t>SCS</w:t>
      </w:r>
      <w:r w:rsidRPr="00424009">
        <w:t xml:space="preserve"> may not be able to take action against the Respondent, but it will still endeavor to take steps to end </w:t>
      </w:r>
      <w:r w:rsidR="00447D8A">
        <w:t>Title IX Misconduct</w:t>
      </w:r>
      <w:r w:rsidRPr="00424009">
        <w:t xml:space="preserve">, prevent its recurrence, and address its effects, and it will also provide Supportive Measures to a Complainant to the best of its ability. </w:t>
      </w:r>
    </w:p>
    <w:p w14:paraId="40B503AB" w14:textId="77777777" w:rsidR="00447D8A" w:rsidRDefault="00447D8A" w:rsidP="00424009"/>
    <w:p w14:paraId="7A250DC0" w14:textId="09B6B11B" w:rsidR="00424009" w:rsidRDefault="00447D8A" w:rsidP="00424009">
      <w:r>
        <w:t>SCS</w:t>
      </w:r>
      <w:r w:rsidR="00424009" w:rsidRPr="00424009">
        <w:t xml:space="preserve"> is unlikely to be able to pursue disciplinary action against an individual who is no longer affiliated with the institution.  Under those circumstances, when appropriate and permitted by applicable law and regulations, </w:t>
      </w:r>
      <w:r>
        <w:t>SCS</w:t>
      </w:r>
      <w:r w:rsidR="00424009" w:rsidRPr="00424009">
        <w:t xml:space="preserve"> will still conduct an investigation. </w:t>
      </w:r>
    </w:p>
    <w:p w14:paraId="20A2846F" w14:textId="77777777" w:rsidR="00FD6C51" w:rsidRDefault="00FD6C51" w:rsidP="00447D8A">
      <w:bookmarkStart w:id="36" w:name="_Toc46407929"/>
    </w:p>
    <w:p w14:paraId="2567A4D5" w14:textId="63F8A7AB" w:rsidR="00424009" w:rsidRPr="00447D8A" w:rsidRDefault="00424009" w:rsidP="00ED4A45">
      <w:pPr>
        <w:pStyle w:val="Heading3"/>
      </w:pPr>
      <w:bookmarkStart w:id="37" w:name="_Toc46407930"/>
      <w:bookmarkStart w:id="38" w:name="_Toc70947205"/>
      <w:bookmarkEnd w:id="36"/>
      <w:r w:rsidRPr="00447D8A">
        <w:t>False Reporting</w:t>
      </w:r>
      <w:bookmarkEnd w:id="37"/>
      <w:bookmarkEnd w:id="38"/>
    </w:p>
    <w:p w14:paraId="142B455D" w14:textId="6C0857D2" w:rsidR="00424009" w:rsidRDefault="00424009" w:rsidP="00424009">
      <w:r w:rsidRPr="00424009">
        <w:t>No person shall make an allegation that they know to be untrue or knowingly provide false information during the course of an investigation or hearing. Making a false report or giving false information is a violation of this Policy and may be a basis for discipline, including expulsion or termination.</w:t>
      </w:r>
    </w:p>
    <w:p w14:paraId="5E011ED2" w14:textId="77777777" w:rsidR="00447D8A" w:rsidRPr="00424009" w:rsidRDefault="00447D8A" w:rsidP="00424009"/>
    <w:p w14:paraId="5B10CD49" w14:textId="2CBAFA2B" w:rsidR="00424009" w:rsidRPr="00542958" w:rsidRDefault="00424009" w:rsidP="00A06294">
      <w:pPr>
        <w:pStyle w:val="Heading1"/>
      </w:pPr>
      <w:bookmarkStart w:id="39" w:name="_Formal_Complaints"/>
      <w:bookmarkStart w:id="40" w:name="_Toc46407931"/>
      <w:bookmarkStart w:id="41" w:name="_Toc70947206"/>
      <w:bookmarkEnd w:id="39"/>
      <w:r w:rsidRPr="00542958">
        <w:t>Formal Complaints</w:t>
      </w:r>
      <w:bookmarkEnd w:id="40"/>
      <w:bookmarkEnd w:id="41"/>
    </w:p>
    <w:p w14:paraId="2EA054D1" w14:textId="68BBF47D" w:rsidR="00424009" w:rsidRDefault="00424009" w:rsidP="00424009">
      <w:r w:rsidRPr="00424009">
        <w:t xml:space="preserve">When the Title IX Coordinator receives a report of </w:t>
      </w:r>
      <w:r w:rsidR="00447D8A">
        <w:t>Title IX Misconduct</w:t>
      </w:r>
      <w:r w:rsidRPr="00424009">
        <w:t xml:space="preserve">, the Title IX Coordinator will in all cases contact the Complainant, if their identity is known, and explain the process for filing a Formal Complaint.  </w:t>
      </w:r>
    </w:p>
    <w:p w14:paraId="15E3052F" w14:textId="77777777" w:rsidR="00447D8A" w:rsidRPr="00424009" w:rsidRDefault="00447D8A" w:rsidP="00424009"/>
    <w:p w14:paraId="57E2B3F6" w14:textId="0D9F5DD1" w:rsidR="00424009" w:rsidRDefault="00424009" w:rsidP="00424009">
      <w:r w:rsidRPr="00424009">
        <w:t xml:space="preserve">A Formal Complaint is submitted by the Complainant to the Title IX Coordinator in person, by mail, or by email.  The Formal Complaint must contain the Complainant’s physical or digital signature or otherwise indicate that the Complainant is the person filing the Formal Complaint. </w:t>
      </w:r>
    </w:p>
    <w:p w14:paraId="35DEDED0" w14:textId="77777777" w:rsidR="00447D8A" w:rsidRPr="00424009" w:rsidRDefault="00447D8A" w:rsidP="00424009"/>
    <w:p w14:paraId="2F1EBCA2" w14:textId="4A675CA4" w:rsidR="00424009" w:rsidRDefault="00424009" w:rsidP="00424009">
      <w:r w:rsidRPr="00424009">
        <w:t>When a Formal Complaint is filed, the Title IX Coordinator will evaluate it for a number of things, including whether the complained-of conduct occurred in the United States and whether the Complainant, at the moment of submission, is participating in a</w:t>
      </w:r>
      <w:r w:rsidR="00447D8A">
        <w:t>n</w:t>
      </w:r>
      <w:r w:rsidRPr="00424009">
        <w:t xml:space="preserve"> </w:t>
      </w:r>
      <w:r w:rsidR="00447D8A">
        <w:t>SCS</w:t>
      </w:r>
      <w:r w:rsidRPr="00424009">
        <w:t xml:space="preserve"> Program or Activity or attempting to participate in a </w:t>
      </w:r>
      <w:r w:rsidR="00447D8A">
        <w:t>SCS</w:t>
      </w:r>
      <w:r w:rsidRPr="00424009">
        <w:t xml:space="preserve"> Program or Activity (e.g. a job applicant, an applicant for admission to an academic program, a recent graduate who is applying to a different academic program at </w:t>
      </w:r>
      <w:r w:rsidR="00447D8A">
        <w:t>SCS</w:t>
      </w:r>
      <w:r w:rsidRPr="00424009">
        <w:t xml:space="preserve">, etc.).  </w:t>
      </w:r>
    </w:p>
    <w:p w14:paraId="783C3CCC" w14:textId="77777777" w:rsidR="00447D8A" w:rsidRPr="00424009" w:rsidRDefault="00447D8A" w:rsidP="00424009"/>
    <w:p w14:paraId="49376BA4" w14:textId="7A28F0F3" w:rsidR="00424009" w:rsidRDefault="00424009" w:rsidP="00424009">
      <w:r w:rsidRPr="00424009">
        <w:t>The Title IX Coordinator has discretion to sign a Formal Complaint even if the Complainant chooses not to, and even if the Complainant chooses not to participate in a</w:t>
      </w:r>
      <w:r w:rsidR="00447D8A">
        <w:t>n</w:t>
      </w:r>
      <w:r w:rsidRPr="00424009">
        <w:t xml:space="preserve"> </w:t>
      </w:r>
      <w:r w:rsidR="00447D8A">
        <w:t>SCS</w:t>
      </w:r>
      <w:r w:rsidRPr="00424009">
        <w:t xml:space="preserve"> resolution process at all</w:t>
      </w:r>
      <w:r w:rsidR="00951D00">
        <w:t>.</w:t>
      </w:r>
      <w:r w:rsidR="00B5195C">
        <w:t xml:space="preserve"> </w:t>
      </w:r>
      <w:r w:rsidR="00FB78CF" w:rsidRPr="00424009">
        <w:t>Where the Title IX Coordinator signs a Formal Complaint, the Title IX Coordinator is not a Complainant or otherwise a party to the grievance process or any formal or informal resolution</w:t>
      </w:r>
    </w:p>
    <w:p w14:paraId="65F378A6" w14:textId="77777777" w:rsidR="00447D8A" w:rsidRPr="00424009" w:rsidRDefault="00447D8A" w:rsidP="00424009"/>
    <w:p w14:paraId="42CCC661" w14:textId="158F8332" w:rsidR="00424009" w:rsidRPr="00424009" w:rsidRDefault="00424009" w:rsidP="00424009">
      <w:r w:rsidRPr="00424009">
        <w:t xml:space="preserve">After a Formal Complaint has been filed by the Complainant or signed by the Title IX Coordinator, </w:t>
      </w:r>
      <w:r w:rsidR="00FB78CF">
        <w:t>SCS</w:t>
      </w:r>
      <w:r w:rsidRPr="00424009">
        <w:t xml:space="preserve"> will commence the </w:t>
      </w:r>
      <w:r w:rsidR="00FB78CF">
        <w:t>Title IX Grievance Process</w:t>
      </w:r>
      <w:r w:rsidRPr="00424009">
        <w:t xml:space="preserve">. </w:t>
      </w:r>
    </w:p>
    <w:p w14:paraId="112CC08C" w14:textId="77777777" w:rsidR="00FB78CF" w:rsidRDefault="00FB78CF" w:rsidP="00424009">
      <w:pPr>
        <w:numPr>
          <w:ilvl w:val="0"/>
          <w:numId w:val="5"/>
        </w:numPr>
        <w:tabs>
          <w:tab w:val="clear" w:pos="0"/>
          <w:tab w:val="num" w:pos="360"/>
        </w:tabs>
      </w:pPr>
      <w:bookmarkStart w:id="42" w:name="_Supportive_Measures"/>
      <w:bookmarkStart w:id="43" w:name="InterimRemedialMeasures"/>
      <w:bookmarkStart w:id="44" w:name="_Toc46407932"/>
      <w:bookmarkEnd w:id="42"/>
    </w:p>
    <w:p w14:paraId="44E3404B" w14:textId="0213461B" w:rsidR="00424009" w:rsidRDefault="00424009" w:rsidP="00A06294">
      <w:pPr>
        <w:pStyle w:val="Heading1"/>
      </w:pPr>
      <w:bookmarkStart w:id="45" w:name="_Toc70947207"/>
      <w:r w:rsidRPr="00FB78CF">
        <w:lastRenderedPageBreak/>
        <w:t xml:space="preserve">Supportive </w:t>
      </w:r>
      <w:r w:rsidRPr="00A06294">
        <w:t>Measures</w:t>
      </w:r>
      <w:bookmarkEnd w:id="43"/>
      <w:bookmarkEnd w:id="44"/>
      <w:bookmarkEnd w:id="45"/>
    </w:p>
    <w:p w14:paraId="5D265AE8" w14:textId="4CEA51A6" w:rsidR="00424009" w:rsidRDefault="00424009" w:rsidP="00424009">
      <w:r w:rsidRPr="00424009">
        <w:t xml:space="preserve">Supportive Measures are individualized services, accommodations, and other assistance that </w:t>
      </w:r>
      <w:r w:rsidR="00FB78CF">
        <w:t>SCS</w:t>
      </w:r>
      <w:r w:rsidR="006F250F">
        <w:t xml:space="preserve"> </w:t>
      </w:r>
      <w:r w:rsidRPr="00424009">
        <w:t xml:space="preserve">offers and may put in place, without fee or charge.  Supportive Measures are designed to restore or preserve equal access to </w:t>
      </w:r>
      <w:r w:rsidR="00FB78CF">
        <w:t>SCS</w:t>
      </w:r>
      <w:r w:rsidRPr="00424009">
        <w:t xml:space="preserve">’s Programs and Activities, protect the safety of all parties and </w:t>
      </w:r>
      <w:r w:rsidR="00FB78CF">
        <w:t>SCS</w:t>
      </w:r>
      <w:r w:rsidRPr="00424009">
        <w:t xml:space="preserve">’s educational environment, and/or deter </w:t>
      </w:r>
      <w:r w:rsidR="00FB78CF">
        <w:t>Title IX Misconduct</w:t>
      </w:r>
      <w:r w:rsidRPr="00424009">
        <w:t xml:space="preserve">, without being punitive or disciplinary in nature or unreasonably burdening the other party. </w:t>
      </w:r>
    </w:p>
    <w:p w14:paraId="4E9E2898" w14:textId="77777777" w:rsidR="00FB78CF" w:rsidRPr="00424009" w:rsidRDefault="00FB78CF" w:rsidP="00424009"/>
    <w:p w14:paraId="237A5212" w14:textId="6C85E4B5" w:rsidR="00424009" w:rsidRDefault="00424009" w:rsidP="00424009">
      <w:r w:rsidRPr="00424009">
        <w:t xml:space="preserve">Supportive Measures are available regardless of whether the matter is reported to </w:t>
      </w:r>
      <w:r w:rsidR="00FB78CF">
        <w:t>SCS</w:t>
      </w:r>
      <w:r w:rsidRPr="00424009">
        <w:t xml:space="preserve"> for the purpose of initiating a proceeding under this Policy and before, after, and regardless of whether a Formal Complaint is filed.  A Complainant who requests Supportive Measures has the right to file a Formal Complaint, either at the time the Supportive Measure is requested or at a later date.  Any Complainant who requests Supportive Measures will be informed in writing of their right to simultaneously or subsequently file a Formal Complaint under this Policy.  </w:t>
      </w:r>
    </w:p>
    <w:p w14:paraId="67A3F3A8" w14:textId="77777777" w:rsidR="00FB78CF" w:rsidRPr="00424009" w:rsidRDefault="00FB78CF" w:rsidP="00424009"/>
    <w:p w14:paraId="26AB4393" w14:textId="64575D9A" w:rsidR="00424009" w:rsidRDefault="00424009" w:rsidP="00424009">
      <w:r w:rsidRPr="00424009">
        <w:t xml:space="preserve">When the Title IX Coordinator receives a report of possible </w:t>
      </w:r>
      <w:r w:rsidR="00FB78CF">
        <w:t>Title IX Misconduct</w:t>
      </w:r>
      <w:r w:rsidRPr="00424009">
        <w:t>—regardless of whether that report is made by the Complainant, a witness, or other party or is provided to the Title IX Coordinator by an Official With Authority—they will contact the Complainant (1) to discuss the availability of Supportive Measures and (2) to explain that Supportive Measures are available with or without filing a Formal Complaint.  When the report involves a</w:t>
      </w:r>
      <w:r w:rsidR="00FB78CF">
        <w:t>n</w:t>
      </w:r>
      <w:r w:rsidRPr="00424009">
        <w:t xml:space="preserve"> </w:t>
      </w:r>
      <w:r w:rsidR="00FB78CF">
        <w:t>SCS</w:t>
      </w:r>
      <w:r w:rsidRPr="00424009">
        <w:t xml:space="preserve"> employee, the Title IX Coordinator will also explain </w:t>
      </w:r>
      <w:r w:rsidR="00FB78CF">
        <w:t>SCS</w:t>
      </w:r>
      <w:r w:rsidRPr="00424009">
        <w:t>’s obligation to investigate or otherwise respond to the report.</w:t>
      </w:r>
    </w:p>
    <w:p w14:paraId="545F318B" w14:textId="77777777" w:rsidR="00FB78CF" w:rsidRPr="00424009" w:rsidRDefault="00FB78CF" w:rsidP="00424009"/>
    <w:p w14:paraId="134C1960" w14:textId="3818995C" w:rsidR="00424009" w:rsidRDefault="00424009" w:rsidP="00424009">
      <w:r w:rsidRPr="00424009">
        <w:t xml:space="preserve">Supportive Measures may also be requested by and made available to Respondents, witnesses, and other affected members of the </w:t>
      </w:r>
      <w:r w:rsidR="00FB78CF">
        <w:t>SCS</w:t>
      </w:r>
      <w:r w:rsidRPr="00424009">
        <w:t xml:space="preserve"> community.</w:t>
      </w:r>
    </w:p>
    <w:p w14:paraId="22C01E7D" w14:textId="77777777" w:rsidR="00FB78CF" w:rsidRPr="00424009" w:rsidRDefault="00FB78CF" w:rsidP="00424009"/>
    <w:p w14:paraId="6976297A" w14:textId="67DCE41B" w:rsidR="00424009" w:rsidRDefault="00424009" w:rsidP="00424009">
      <w:bookmarkStart w:id="46" w:name="_Toc43999727"/>
      <w:bookmarkStart w:id="47" w:name="_Toc44578524"/>
      <w:bookmarkStart w:id="48" w:name="_Toc45088734"/>
      <w:bookmarkStart w:id="49" w:name="_Toc45649246"/>
      <w:r w:rsidRPr="00424009">
        <w:t xml:space="preserve">To determine the appropriate Supportive Measure(s) to be implemented, the Title IX Coordinator conducts an individualized assessment based on the facts and circumstances of a situation.  Supportive Measures will not be disciplinary or punitive in nature, will be provided without fee or charge, and will not unreasonably burden, or unreasonably interfere with, the </w:t>
      </w:r>
      <w:r w:rsidR="00FB78CF">
        <w:t>SCS</w:t>
      </w:r>
      <w:r w:rsidRPr="00424009">
        <w:t xml:space="preserve"> Program or Activity pursuits of the other party.  Whether a possible Supportive Measure would unreasonably burden the other party is a fact-specific determination that takes into account the nature of the programs, activities, opportunities, and benefits in which an individual is participating.</w:t>
      </w:r>
      <w:bookmarkEnd w:id="46"/>
      <w:bookmarkEnd w:id="47"/>
      <w:bookmarkEnd w:id="48"/>
      <w:bookmarkEnd w:id="49"/>
      <w:r w:rsidRPr="00424009">
        <w:t xml:space="preserve">   </w:t>
      </w:r>
    </w:p>
    <w:p w14:paraId="22A8E618" w14:textId="77777777" w:rsidR="00FB78CF" w:rsidRPr="00424009" w:rsidRDefault="00FB78CF" w:rsidP="00424009"/>
    <w:p w14:paraId="75221099" w14:textId="5FEEDF67" w:rsidR="00424009" w:rsidRDefault="00424009" w:rsidP="00424009">
      <w:r w:rsidRPr="00424009">
        <w:t>Examples of Supportive Measures include:</w:t>
      </w:r>
    </w:p>
    <w:p w14:paraId="69FD5F70" w14:textId="77777777" w:rsidR="00FC7B24" w:rsidRPr="00424009" w:rsidRDefault="00FC7B24" w:rsidP="00424009"/>
    <w:p w14:paraId="36E3B146" w14:textId="77777777" w:rsidR="00424009" w:rsidRPr="00424009" w:rsidRDefault="00424009" w:rsidP="00424009">
      <w:pPr>
        <w:numPr>
          <w:ilvl w:val="0"/>
          <w:numId w:val="23"/>
        </w:numPr>
      </w:pPr>
      <w:r w:rsidRPr="00424009">
        <w:t>Ability to move residences;</w:t>
      </w:r>
    </w:p>
    <w:p w14:paraId="58148F4A" w14:textId="77777777" w:rsidR="00424009" w:rsidRPr="00424009" w:rsidRDefault="00424009" w:rsidP="00424009">
      <w:pPr>
        <w:numPr>
          <w:ilvl w:val="0"/>
          <w:numId w:val="23"/>
        </w:numPr>
      </w:pPr>
      <w:r w:rsidRPr="00424009">
        <w:t xml:space="preserve">Change in work schedules; </w:t>
      </w:r>
    </w:p>
    <w:p w14:paraId="27C9E0F4" w14:textId="77777777" w:rsidR="00424009" w:rsidRPr="00424009" w:rsidRDefault="00424009" w:rsidP="00424009">
      <w:pPr>
        <w:numPr>
          <w:ilvl w:val="0"/>
          <w:numId w:val="23"/>
        </w:numPr>
      </w:pPr>
      <w:r w:rsidRPr="00424009">
        <w:t xml:space="preserve">Alterations to academic schedules; </w:t>
      </w:r>
    </w:p>
    <w:p w14:paraId="06C7A6AB" w14:textId="77777777" w:rsidR="00424009" w:rsidRPr="00424009" w:rsidRDefault="00424009" w:rsidP="00424009">
      <w:pPr>
        <w:numPr>
          <w:ilvl w:val="0"/>
          <w:numId w:val="23"/>
        </w:numPr>
      </w:pPr>
      <w:r w:rsidRPr="00424009">
        <w:t>Withdrawals or permission to retake classes without penalty;</w:t>
      </w:r>
    </w:p>
    <w:p w14:paraId="3451A02D" w14:textId="77777777" w:rsidR="00424009" w:rsidRPr="00424009" w:rsidRDefault="00424009" w:rsidP="00424009">
      <w:pPr>
        <w:numPr>
          <w:ilvl w:val="0"/>
          <w:numId w:val="23"/>
        </w:numPr>
      </w:pPr>
      <w:r w:rsidRPr="00424009">
        <w:t xml:space="preserve">Access to academic support; </w:t>
      </w:r>
    </w:p>
    <w:p w14:paraId="04AA0AB5" w14:textId="77777777" w:rsidR="00FC7B24" w:rsidRDefault="00424009" w:rsidP="00424009">
      <w:pPr>
        <w:numPr>
          <w:ilvl w:val="0"/>
          <w:numId w:val="23"/>
        </w:numPr>
      </w:pPr>
      <w:r w:rsidRPr="00424009">
        <w:t xml:space="preserve">Modification or relief regarding financial aid; </w:t>
      </w:r>
    </w:p>
    <w:p w14:paraId="4075F7BC" w14:textId="3843308B" w:rsidR="00424009" w:rsidRPr="00424009" w:rsidRDefault="00424009" w:rsidP="00424009">
      <w:pPr>
        <w:numPr>
          <w:ilvl w:val="0"/>
          <w:numId w:val="23"/>
        </w:numPr>
      </w:pPr>
      <w:r w:rsidRPr="00424009">
        <w:t>Counseling;</w:t>
      </w:r>
    </w:p>
    <w:p w14:paraId="0F01F46E" w14:textId="04CB22DF" w:rsidR="00424009" w:rsidRPr="00424009" w:rsidRDefault="00424009" w:rsidP="00FB78CF">
      <w:pPr>
        <w:numPr>
          <w:ilvl w:val="0"/>
          <w:numId w:val="23"/>
        </w:numPr>
      </w:pPr>
      <w:r w:rsidRPr="00424009">
        <w:t>Mutual restrictions on contact between the parties;</w:t>
      </w:r>
      <w:r w:rsidR="00FB78CF">
        <w:t xml:space="preserve"> </w:t>
      </w:r>
      <w:r w:rsidRPr="00424009">
        <w:t>and</w:t>
      </w:r>
    </w:p>
    <w:p w14:paraId="590ADD40" w14:textId="00057B1D" w:rsidR="00424009" w:rsidRDefault="00424009" w:rsidP="00424009">
      <w:pPr>
        <w:numPr>
          <w:ilvl w:val="0"/>
          <w:numId w:val="23"/>
        </w:numPr>
      </w:pPr>
      <w:r w:rsidRPr="00424009">
        <w:t>Any combination of these measures.</w:t>
      </w:r>
    </w:p>
    <w:p w14:paraId="6D50C08E" w14:textId="77777777" w:rsidR="00FB78CF" w:rsidRPr="00424009" w:rsidRDefault="00FB78CF" w:rsidP="00FB78CF">
      <w:pPr>
        <w:ind w:left="1440"/>
      </w:pPr>
    </w:p>
    <w:p w14:paraId="10D6D06C" w14:textId="4CC0B482" w:rsidR="00424009" w:rsidRDefault="00FB78CF" w:rsidP="00424009">
      <w:r>
        <w:t>SCS</w:t>
      </w:r>
      <w:r w:rsidR="00424009" w:rsidRPr="00424009">
        <w:t xml:space="preserve"> will maintain Supportive Measures provided to the Complainant or Respondent as confidential to the extent that doing so would not impair </w:t>
      </w:r>
      <w:r>
        <w:t>SCS</w:t>
      </w:r>
      <w:r w:rsidR="00424009" w:rsidRPr="00424009">
        <w:t>’s ability to provide the Supportive Measures.</w:t>
      </w:r>
    </w:p>
    <w:p w14:paraId="5E907649" w14:textId="77777777" w:rsidR="00FB78CF" w:rsidRPr="00424009" w:rsidRDefault="00FB78CF" w:rsidP="00424009"/>
    <w:p w14:paraId="1C066F7E" w14:textId="17D9B147" w:rsidR="00424009" w:rsidRPr="00FB78CF" w:rsidRDefault="00424009" w:rsidP="00A06294">
      <w:pPr>
        <w:pStyle w:val="Heading1"/>
      </w:pPr>
      <w:bookmarkStart w:id="50" w:name="_Toc46407933"/>
      <w:bookmarkStart w:id="51" w:name="_Toc70947208"/>
      <w:r w:rsidRPr="00FB78CF">
        <w:t>Emergency Removal and Administrative Leave</w:t>
      </w:r>
      <w:bookmarkEnd w:id="50"/>
      <w:bookmarkEnd w:id="51"/>
    </w:p>
    <w:p w14:paraId="378B3279" w14:textId="09E3C010" w:rsidR="00424009" w:rsidRDefault="00424009" w:rsidP="00424009">
      <w:r w:rsidRPr="00424009">
        <w:t xml:space="preserve">Where there is an immediate threat to the physical health or safety of any member of the </w:t>
      </w:r>
      <w:r w:rsidR="00FB78CF">
        <w:t>SCS</w:t>
      </w:r>
      <w:r w:rsidRPr="00424009">
        <w:t xml:space="preserve"> community or other individual arising from alleged </w:t>
      </w:r>
      <w:r w:rsidR="00FB78CF">
        <w:t>Title IX Misconduct</w:t>
      </w:r>
      <w:r w:rsidRPr="00424009">
        <w:t xml:space="preserve">, </w:t>
      </w:r>
      <w:r w:rsidR="00FB78CF">
        <w:t>SCS</w:t>
      </w:r>
      <w:r w:rsidRPr="00424009">
        <w:t xml:space="preserve"> can remove a </w:t>
      </w:r>
      <w:r w:rsidR="00951D00" w:rsidRPr="00424009">
        <w:t>student</w:t>
      </w:r>
      <w:r w:rsidR="00951D00">
        <w:t>-</w:t>
      </w:r>
      <w:r w:rsidRPr="00424009">
        <w:t xml:space="preserve">Respondent from </w:t>
      </w:r>
      <w:r w:rsidR="00FB78CF">
        <w:t>SCS</w:t>
      </w:r>
      <w:r w:rsidRPr="00424009">
        <w:t>’s Program or Activity</w:t>
      </w:r>
      <w:r w:rsidR="00FC7B24">
        <w:t>, in whole or in part,</w:t>
      </w:r>
      <w:r w:rsidRPr="00424009">
        <w:t xml:space="preserve"> and issue any necessary related no-trespass and no-contact orders.  </w:t>
      </w:r>
      <w:r w:rsidR="00FB78CF">
        <w:t>SCS</w:t>
      </w:r>
      <w:r w:rsidRPr="00424009">
        <w:t xml:space="preserve"> will make the decision to remove a student Respondent from </w:t>
      </w:r>
      <w:r w:rsidR="00FB78CF">
        <w:t>SCS</w:t>
      </w:r>
      <w:r w:rsidRPr="00424009">
        <w:t xml:space="preserve">’s Program or Activity based on an individualized assessment and risk analysis. If </w:t>
      </w:r>
      <w:r w:rsidR="00FB78CF">
        <w:t>SCS</w:t>
      </w:r>
      <w:r w:rsidR="006F250F">
        <w:t xml:space="preserve"> </w:t>
      </w:r>
      <w:r w:rsidRPr="00424009">
        <w:t>makes such a decision, the Respondent will be provided with notice and an opportunity to challenge the decision immediately following the removal.</w:t>
      </w:r>
    </w:p>
    <w:p w14:paraId="5920EE21" w14:textId="77777777" w:rsidR="00FB78CF" w:rsidRPr="00424009" w:rsidRDefault="00FB78CF" w:rsidP="00424009"/>
    <w:p w14:paraId="721C306F" w14:textId="412B4682" w:rsidR="00424009" w:rsidRPr="00424009" w:rsidRDefault="00951D00" w:rsidP="00424009">
      <w:r>
        <w:t>SCS may place an employee-Respondent</w:t>
      </w:r>
      <w:r w:rsidR="00FC7B24">
        <w:t xml:space="preserve"> on</w:t>
      </w:r>
      <w:r>
        <w:t xml:space="preserve"> administrative leave at any time after a Formal Complaint is filed according to the administrative leave process described in the SCS Employee Han</w:t>
      </w:r>
      <w:r w:rsidRPr="008D7225">
        <w:t>dbook.</w:t>
      </w:r>
      <w:r w:rsidRPr="00083A66">
        <w:t xml:space="preserve">  </w:t>
      </w:r>
      <w:r>
        <w:t xml:space="preserve"> </w:t>
      </w:r>
    </w:p>
    <w:p w14:paraId="12DCB498" w14:textId="77777777" w:rsidR="00424009" w:rsidRDefault="00424009" w:rsidP="00EB7A7C">
      <w:pPr>
        <w:rPr>
          <w:b/>
          <w:bCs/>
          <w:u w:val="single"/>
        </w:rPr>
      </w:pPr>
    </w:p>
    <w:p w14:paraId="6FE116C8" w14:textId="3808F027" w:rsidR="0057512B" w:rsidRDefault="0057512B" w:rsidP="00A06294">
      <w:pPr>
        <w:pStyle w:val="Heading1"/>
      </w:pPr>
      <w:bookmarkStart w:id="52" w:name="_Toc70947209"/>
      <w:r>
        <w:t>Applicable Procedures</w:t>
      </w:r>
      <w:bookmarkEnd w:id="52"/>
    </w:p>
    <w:p w14:paraId="5F8040A5" w14:textId="5BFD65F8" w:rsidR="0057512B" w:rsidRPr="00083A66" w:rsidRDefault="00661788" w:rsidP="0057512B">
      <w:r w:rsidRPr="005B37FA">
        <w:rPr>
          <w:shd w:val="clear" w:color="auto" w:fill="FFFFFF"/>
        </w:rPr>
        <w:t xml:space="preserve">The specific procedures for </w:t>
      </w:r>
      <w:r>
        <w:rPr>
          <w:shd w:val="clear" w:color="auto" w:fill="FFFFFF"/>
        </w:rPr>
        <w:t>assessing, reviewing</w:t>
      </w:r>
      <w:r w:rsidRPr="005B37FA">
        <w:rPr>
          <w:shd w:val="clear" w:color="auto" w:fill="FFFFFF"/>
        </w:rPr>
        <w:t xml:space="preserve"> and resolving</w:t>
      </w:r>
      <w:r>
        <w:rPr>
          <w:shd w:val="clear" w:color="auto" w:fill="FFFFFF"/>
        </w:rPr>
        <w:t xml:space="preserve"> reports and Formal Complaints of Title IX Misconduct (or related Retaliation) are provided in the Title IX Grievance </w:t>
      </w:r>
      <w:r w:rsidR="0078680F">
        <w:rPr>
          <w:shd w:val="clear" w:color="auto" w:fill="FFFFFF"/>
        </w:rPr>
        <w:t>Procedures</w:t>
      </w:r>
      <w:r w:rsidR="0057512B" w:rsidRPr="008D7225">
        <w:t>.</w:t>
      </w:r>
      <w:r w:rsidR="0057512B" w:rsidRPr="00083A66">
        <w:t xml:space="preserve">  </w:t>
      </w:r>
    </w:p>
    <w:p w14:paraId="563CE71C" w14:textId="77777777" w:rsidR="0057512B" w:rsidRPr="005B37FA" w:rsidRDefault="0057512B" w:rsidP="0057512B">
      <w:pPr>
        <w:jc w:val="both"/>
      </w:pPr>
    </w:p>
    <w:p w14:paraId="5A17CFC1" w14:textId="6C931F3E" w:rsidR="00661788" w:rsidRDefault="0057512B" w:rsidP="0057512B">
      <w:pPr>
        <w:spacing w:after="240"/>
        <w:rPr>
          <w:shd w:val="clear" w:color="auto" w:fill="FFFFFF"/>
        </w:rPr>
      </w:pPr>
      <w:r w:rsidRPr="005B37FA">
        <w:t xml:space="preserve">When </w:t>
      </w:r>
      <w:r w:rsidR="00661788">
        <w:t>SCS</w:t>
      </w:r>
      <w:r w:rsidRPr="005B37FA">
        <w:t xml:space="preserve"> receives a report of behavior that could violate this Policy </w:t>
      </w:r>
      <w:r>
        <w:t>as well as</w:t>
      </w:r>
      <w:r w:rsidRPr="005B37FA">
        <w:t xml:space="preserve"> other </w:t>
      </w:r>
      <w:r w:rsidR="00661788">
        <w:t xml:space="preserve">SCS </w:t>
      </w:r>
      <w:r w:rsidRPr="005B37FA">
        <w:t xml:space="preserve">policies, </w:t>
      </w:r>
      <w:r w:rsidR="00661788">
        <w:t>SCS</w:t>
      </w:r>
      <w:r w:rsidRPr="005B37FA">
        <w:t xml:space="preserve"> will </w:t>
      </w:r>
      <w:r w:rsidRPr="005B37FA">
        <w:rPr>
          <w:shd w:val="clear" w:color="auto" w:fill="FFFFFF"/>
        </w:rPr>
        <w:t>determine which policy</w:t>
      </w:r>
      <w:r>
        <w:rPr>
          <w:shd w:val="clear" w:color="auto" w:fill="FFFFFF"/>
        </w:rPr>
        <w:t>/ies</w:t>
      </w:r>
      <w:r w:rsidRPr="005B37FA">
        <w:rPr>
          <w:shd w:val="clear" w:color="auto" w:fill="FFFFFF"/>
        </w:rPr>
        <w:t xml:space="preserve"> and procedures apply and whether action will be taken under </w:t>
      </w:r>
      <w:r>
        <w:rPr>
          <w:shd w:val="clear" w:color="auto" w:fill="FFFFFF"/>
        </w:rPr>
        <w:t xml:space="preserve">this Policy exclusively or under </w:t>
      </w:r>
      <w:r w:rsidRPr="005B37FA">
        <w:rPr>
          <w:shd w:val="clear" w:color="auto" w:fill="FFFFFF"/>
        </w:rPr>
        <w:t>multiple policies</w:t>
      </w:r>
      <w:r>
        <w:rPr>
          <w:shd w:val="clear" w:color="auto" w:fill="FFFFFF"/>
        </w:rPr>
        <w:t xml:space="preserve"> and/or procedures</w:t>
      </w:r>
      <w:r w:rsidRPr="005B37FA">
        <w:rPr>
          <w:shd w:val="clear" w:color="auto" w:fill="FFFFFF"/>
        </w:rPr>
        <w:t>.</w:t>
      </w:r>
      <w:r>
        <w:rPr>
          <w:shd w:val="clear" w:color="auto" w:fill="FFFFFF"/>
        </w:rPr>
        <w:t xml:space="preserve">  </w:t>
      </w:r>
      <w:r w:rsidR="00773E36">
        <w:t>S</w:t>
      </w:r>
      <w:bookmarkStart w:id="53" w:name="_Hlk71905508"/>
      <w:r w:rsidR="00773E36">
        <w:t>CS</w:t>
      </w:r>
      <w:r w:rsidR="00773E36" w:rsidRPr="004340E6">
        <w:t xml:space="preserve"> </w:t>
      </w:r>
      <w:r w:rsidR="00773E36">
        <w:t xml:space="preserve">reserves the right to address reports of behavior that fall </w:t>
      </w:r>
      <w:r w:rsidR="00773E36" w:rsidRPr="00FC7B24">
        <w:rPr>
          <w:u w:val="single"/>
        </w:rPr>
        <w:t>outside</w:t>
      </w:r>
      <w:r w:rsidR="00773E36">
        <w:t xml:space="preserve"> of the scope of Title IX and this Policy under</w:t>
      </w:r>
      <w:r w:rsidR="00951D00">
        <w:t xml:space="preserve"> </w:t>
      </w:r>
      <w:r w:rsidR="00D944AF">
        <w:t xml:space="preserve">applicable </w:t>
      </w:r>
      <w:r w:rsidR="00D944AF" w:rsidRPr="002436F4">
        <w:t>policies and standards governing the conduct of employees and students</w:t>
      </w:r>
      <w:r w:rsidR="00951D00" w:rsidRPr="008D7225">
        <w:t>.</w:t>
      </w:r>
      <w:r w:rsidR="00951D00" w:rsidRPr="00083A66">
        <w:t xml:space="preserve">  </w:t>
      </w:r>
      <w:bookmarkEnd w:id="53"/>
    </w:p>
    <w:p w14:paraId="7E24BB6F" w14:textId="60620EB1" w:rsidR="0057512B" w:rsidRDefault="0057512B" w:rsidP="00951D00">
      <w:pPr>
        <w:spacing w:after="240"/>
      </w:pPr>
      <w:r>
        <w:rPr>
          <w:shd w:val="clear" w:color="auto" w:fill="FFFFFF"/>
        </w:rPr>
        <w:t>I</w:t>
      </w:r>
      <w:r>
        <w:t xml:space="preserve">n the event that at the time of a report or the conclusion of an investigation it becomes apparent that the alleged conduct, if true, would not constitute </w:t>
      </w:r>
      <w:r w:rsidR="00661788">
        <w:t>Title IX Misconduct</w:t>
      </w:r>
      <w:r>
        <w:t xml:space="preserve">, the matter may be </w:t>
      </w:r>
      <w:r w:rsidR="00951D00">
        <w:t xml:space="preserve">dismissed for Title IX purposes and </w:t>
      </w:r>
      <w:r>
        <w:t>adjudicated under another applicable policy or procedure.</w:t>
      </w:r>
    </w:p>
    <w:p w14:paraId="2CDA76D1" w14:textId="540CF396" w:rsidR="001D4447" w:rsidRPr="001D4447" w:rsidRDefault="001D4447" w:rsidP="001D4447"/>
    <w:p w14:paraId="0FE99C29" w14:textId="10187C22" w:rsidR="001D4447" w:rsidRPr="001D4447" w:rsidRDefault="001D4447" w:rsidP="001D4447"/>
    <w:p w14:paraId="165ED06A" w14:textId="4E6E1E7D" w:rsidR="001D4447" w:rsidRPr="001D4447" w:rsidRDefault="001D4447" w:rsidP="001D4447"/>
    <w:p w14:paraId="71949326" w14:textId="6BDE0EAA" w:rsidR="001D4447" w:rsidRPr="001D4447" w:rsidRDefault="001D4447" w:rsidP="001D4447"/>
    <w:p w14:paraId="40E58552" w14:textId="4038747B" w:rsidR="001D4447" w:rsidRPr="001D4447" w:rsidRDefault="001D4447" w:rsidP="001D4447"/>
    <w:p w14:paraId="50D9566B" w14:textId="3CD52881" w:rsidR="001D4447" w:rsidRPr="001D4447" w:rsidRDefault="001D4447" w:rsidP="001D4447"/>
    <w:p w14:paraId="587FAA57" w14:textId="34B69E67" w:rsidR="001D4447" w:rsidRPr="001D4447" w:rsidRDefault="001D4447" w:rsidP="001D4447"/>
    <w:p w14:paraId="5CE7A43E" w14:textId="3D94BBA9" w:rsidR="001D4447" w:rsidRPr="001D4447" w:rsidRDefault="001D4447" w:rsidP="001D4447"/>
    <w:p w14:paraId="0DF013C5" w14:textId="4E332A15" w:rsidR="001D4447" w:rsidRPr="001D4447" w:rsidRDefault="001D4447" w:rsidP="001D4447"/>
    <w:p w14:paraId="1BE24657" w14:textId="52B141DC" w:rsidR="001D4447" w:rsidRPr="001D4447" w:rsidRDefault="001D4447" w:rsidP="001D4447"/>
    <w:p w14:paraId="75386EFC" w14:textId="1106A020" w:rsidR="001D4447" w:rsidRPr="001D4447" w:rsidRDefault="001D4447" w:rsidP="001D4447"/>
    <w:p w14:paraId="4639B8BA" w14:textId="2F708DE4" w:rsidR="001D4447" w:rsidRPr="001D4447" w:rsidRDefault="001D4447" w:rsidP="001D4447"/>
    <w:p w14:paraId="3EF8D903" w14:textId="6BAA1557" w:rsidR="001D4447" w:rsidRPr="001D4447" w:rsidRDefault="001D4447" w:rsidP="001D4447"/>
    <w:p w14:paraId="77018EDB" w14:textId="11D26943" w:rsidR="001D4447" w:rsidRPr="001D4447" w:rsidRDefault="001D4447" w:rsidP="001D4447"/>
    <w:p w14:paraId="501CF300" w14:textId="01A321AB" w:rsidR="001D4447" w:rsidRPr="001D4447" w:rsidRDefault="001D4447" w:rsidP="001D4447"/>
    <w:p w14:paraId="6A4F485A" w14:textId="7E979D7A" w:rsidR="001D4447" w:rsidRPr="001D4447" w:rsidRDefault="001D4447" w:rsidP="001D4447"/>
    <w:p w14:paraId="1981557F" w14:textId="11B9AC80" w:rsidR="001D4447" w:rsidRDefault="001D4447" w:rsidP="001D4447"/>
    <w:p w14:paraId="1B1B694B" w14:textId="05A31DF8" w:rsidR="001D4447" w:rsidRDefault="001D4447" w:rsidP="001D4447"/>
    <w:p w14:paraId="5DC15DA7" w14:textId="5E32B019" w:rsidR="001D4447" w:rsidRDefault="001D4447" w:rsidP="001D4447"/>
    <w:p w14:paraId="599AA684" w14:textId="3786BDB4" w:rsidR="001D4447" w:rsidRPr="001D4447" w:rsidRDefault="001D4447" w:rsidP="001D4447">
      <w:pPr>
        <w:jc w:val="right"/>
      </w:pPr>
      <w:r>
        <w:t xml:space="preserve">Amended: </w:t>
      </w:r>
      <w:r w:rsidR="00F84AE4">
        <w:t>August</w:t>
      </w:r>
      <w:r>
        <w:t xml:space="preserve"> </w:t>
      </w:r>
      <w:r w:rsidR="00F84AE4">
        <w:t>2</w:t>
      </w:r>
      <w:r>
        <w:t>, 202</w:t>
      </w:r>
      <w:r w:rsidR="00F31611">
        <w:t>3</w:t>
      </w:r>
      <w:r>
        <w:t xml:space="preserve"> </w:t>
      </w:r>
      <w:r w:rsidR="00F31611">
        <w:t>jgd</w:t>
      </w:r>
    </w:p>
    <w:sectPr w:rsidR="001D4447" w:rsidRPr="001D4447" w:rsidSect="00F70677">
      <w:headerReference w:type="default" r:id="rId37"/>
      <w:footerReference w:type="default" r:id="rId38"/>
      <w:pgSz w:w="12240" w:h="15840" w:code="1"/>
      <w:pgMar w:top="864" w:right="1440" w:bottom="864" w:left="1440" w:header="576"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02BE1" w14:textId="77777777" w:rsidR="002B1DBF" w:rsidRDefault="002B1DBF">
      <w:r>
        <w:separator/>
      </w:r>
    </w:p>
  </w:endnote>
  <w:endnote w:type="continuationSeparator" w:id="0">
    <w:p w14:paraId="531DCDA4" w14:textId="77777777" w:rsidR="002B1DBF" w:rsidRDefault="002B1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8331107"/>
      <w:docPartObj>
        <w:docPartGallery w:val="Page Numbers (Bottom of Page)"/>
        <w:docPartUnique/>
      </w:docPartObj>
    </w:sdtPr>
    <w:sdtEndPr>
      <w:rPr>
        <w:noProof/>
      </w:rPr>
    </w:sdtEndPr>
    <w:sdtContent>
      <w:p w14:paraId="6FF086B5" w14:textId="77777777" w:rsidR="00E414F7" w:rsidRDefault="00E414F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6CBD65" w14:textId="31C91563" w:rsidR="00E414F7" w:rsidRDefault="00E414F7">
    <w:pPr>
      <w:pStyle w:val="Footer"/>
    </w:pPr>
    <w:r>
      <w:rPr>
        <w:rStyle w:val="DocID"/>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4F8DD" w14:textId="77777777" w:rsidR="002B1DBF" w:rsidRDefault="002B1DBF">
      <w:r>
        <w:separator/>
      </w:r>
    </w:p>
  </w:footnote>
  <w:footnote w:type="continuationSeparator" w:id="0">
    <w:p w14:paraId="2596EEE8" w14:textId="77777777" w:rsidR="002B1DBF" w:rsidRDefault="002B1DBF"/>
  </w:footnote>
  <w:footnote w:id="1">
    <w:p w14:paraId="78CB21BD" w14:textId="19F608F9" w:rsidR="00E414F7" w:rsidRPr="00FF0389" w:rsidRDefault="00E414F7" w:rsidP="006958B0">
      <w:r w:rsidRPr="00FF0389">
        <w:rPr>
          <w:rStyle w:val="FootnoteReference"/>
        </w:rPr>
        <w:footnoteRef/>
      </w:r>
      <w:r w:rsidRPr="00FF0389">
        <w:t xml:space="preserve"> Other forms of harassment and discrimination, not of a sexual nature, will be dealt with under other SCS policies.</w:t>
      </w:r>
    </w:p>
    <w:p w14:paraId="23DA4064" w14:textId="77777777" w:rsidR="00E414F7" w:rsidRPr="00FF0389" w:rsidRDefault="00E414F7" w:rsidP="006958B0">
      <w:pPr>
        <w:pStyle w:val="FootnoteText"/>
        <w:rPr>
          <w:rFonts w:ascii="Times New Roman" w:hAnsi="Times New Roman" w:cs="Times New Roman"/>
          <w:sz w:val="24"/>
          <w:szCs w:val="24"/>
        </w:rPr>
      </w:pPr>
    </w:p>
  </w:footnote>
  <w:footnote w:id="2">
    <w:p w14:paraId="6F6F2133" w14:textId="46F23BEF" w:rsidR="00E414F7" w:rsidRPr="00FF0389" w:rsidRDefault="00E414F7" w:rsidP="0020124B">
      <w:pPr>
        <w:pStyle w:val="FootnoteText"/>
        <w:rPr>
          <w:rFonts w:ascii="Times New Roman" w:hAnsi="Times New Roman" w:cs="Times New Roman"/>
          <w:sz w:val="24"/>
          <w:szCs w:val="24"/>
        </w:rPr>
      </w:pPr>
      <w:r w:rsidRPr="00FF0389">
        <w:rPr>
          <w:rStyle w:val="FootnoteReference"/>
          <w:rFonts w:ascii="Times New Roman" w:hAnsi="Times New Roman" w:cs="Times New Roman"/>
          <w:sz w:val="24"/>
          <w:szCs w:val="24"/>
        </w:rPr>
        <w:footnoteRef/>
      </w:r>
      <w:r w:rsidRPr="00FF0389">
        <w:rPr>
          <w:rFonts w:ascii="Times New Roman" w:hAnsi="Times New Roman" w:cs="Times New Roman"/>
          <w:sz w:val="24"/>
          <w:szCs w:val="24"/>
        </w:rPr>
        <w:t xml:space="preserve"> For purposes of this definition of Sex and/or Gender-Based Stalking </w:t>
      </w:r>
      <w:r w:rsidRPr="00FF0389">
        <w:rPr>
          <w:rFonts w:ascii="Times New Roman" w:hAnsi="Times New Roman" w:cs="Times New Roman"/>
          <w:sz w:val="24"/>
          <w:szCs w:val="24"/>
          <w:u w:val="single"/>
        </w:rPr>
        <w:t>only</w:t>
      </w:r>
      <w:r w:rsidRPr="00FF0389">
        <w:rPr>
          <w:rFonts w:ascii="Times New Roman" w:hAnsi="Times New Roman" w:cs="Times New Roman"/>
          <w:sz w:val="24"/>
          <w:szCs w:val="24"/>
        </w:rPr>
        <w:t>, the definition of “Reasonable Person” is a Reasonable Person under similar circumstances and with similar identities to the Complainant.</w:t>
      </w:r>
    </w:p>
    <w:p w14:paraId="55F20F3F" w14:textId="77777777" w:rsidR="00AC6937" w:rsidRPr="00FF0389" w:rsidRDefault="00AC6937" w:rsidP="0020124B">
      <w:pPr>
        <w:pStyle w:val="FootnoteText"/>
        <w:rPr>
          <w:rFonts w:ascii="Times New Roman" w:hAnsi="Times New Roman" w:cs="Times New Roman"/>
          <w:sz w:val="24"/>
          <w:szCs w:val="24"/>
        </w:rPr>
      </w:pPr>
    </w:p>
  </w:footnote>
  <w:footnote w:id="3">
    <w:p w14:paraId="515021D0" w14:textId="672125A9" w:rsidR="00E414F7" w:rsidRPr="004F472D" w:rsidRDefault="00E414F7" w:rsidP="001C01F2">
      <w:pPr>
        <w:pStyle w:val="FootnoteText"/>
        <w:spacing w:after="240"/>
        <w:rPr>
          <w:rFonts w:ascii="Times New Roman" w:hAnsi="Times New Roman" w:cs="Times New Roman"/>
          <w:sz w:val="22"/>
          <w:szCs w:val="22"/>
        </w:rPr>
      </w:pPr>
      <w:r w:rsidRPr="00FF0389">
        <w:rPr>
          <w:rStyle w:val="FootnoteReference"/>
          <w:rFonts w:ascii="Times New Roman" w:hAnsi="Times New Roman" w:cs="Times New Roman"/>
          <w:sz w:val="24"/>
          <w:szCs w:val="24"/>
        </w:rPr>
        <w:footnoteRef/>
      </w:r>
      <w:r w:rsidRPr="00FF0389">
        <w:rPr>
          <w:rFonts w:ascii="Times New Roman" w:hAnsi="Times New Roman" w:cs="Times New Roman"/>
          <w:sz w:val="24"/>
          <w:szCs w:val="24"/>
        </w:rPr>
        <w:t xml:space="preserve"> </w:t>
      </w:r>
      <w:r w:rsidRPr="004F472D">
        <w:rPr>
          <w:rFonts w:ascii="Times New Roman" w:hAnsi="Times New Roman" w:cs="Times New Roman"/>
          <w:sz w:val="22"/>
          <w:szCs w:val="22"/>
        </w:rPr>
        <w:t xml:space="preserve">While there is no distinct definition of “Domestic Violence” under the Pennsylvania Crimes Code, </w:t>
      </w:r>
      <w:r w:rsidR="009A743A" w:rsidRPr="004F472D">
        <w:rPr>
          <w:rFonts w:ascii="Times New Roman" w:hAnsi="Times New Roman" w:cs="Times New Roman"/>
          <w:sz w:val="22"/>
          <w:szCs w:val="22"/>
        </w:rPr>
        <w:t xml:space="preserve">under </w:t>
      </w:r>
      <w:r w:rsidR="00BE5386" w:rsidRPr="004F472D">
        <w:rPr>
          <w:rFonts w:ascii="Times New Roman" w:hAnsi="Times New Roman" w:cs="Times New Roman"/>
          <w:sz w:val="22"/>
          <w:szCs w:val="22"/>
        </w:rPr>
        <w:t>the criminal laws of</w:t>
      </w:r>
      <w:r w:rsidRPr="004F472D">
        <w:rPr>
          <w:rFonts w:ascii="Times New Roman" w:hAnsi="Times New Roman" w:cs="Times New Roman"/>
          <w:sz w:val="22"/>
          <w:szCs w:val="22"/>
        </w:rPr>
        <w:t xml:space="preserve"> </w:t>
      </w:r>
      <w:r w:rsidR="00D15A10" w:rsidRPr="004F472D">
        <w:rPr>
          <w:rFonts w:ascii="Times New Roman" w:hAnsi="Times New Roman" w:cs="Times New Roman"/>
          <w:sz w:val="22"/>
          <w:szCs w:val="22"/>
        </w:rPr>
        <w:t>Pennsylvania certain</w:t>
      </w:r>
      <w:r w:rsidRPr="004F472D">
        <w:rPr>
          <w:rFonts w:ascii="Times New Roman" w:hAnsi="Times New Roman" w:cs="Times New Roman"/>
          <w:sz w:val="22"/>
          <w:szCs w:val="22"/>
        </w:rPr>
        <w:t xml:space="preserve">  offenses,  including but not limited to, rape, aggravated assault, and stalking, can be deemed  domestic violence  depending  on  the  relationship  of  the  parties  involved. I</w:t>
      </w:r>
      <w:r w:rsidRPr="004F472D">
        <w:rPr>
          <w:rFonts w:ascii="Times New Roman" w:eastAsia="Times New Roman" w:hAnsi="Times New Roman" w:cs="Times New Roman"/>
          <w:sz w:val="22"/>
          <w:szCs w:val="22"/>
        </w:rPr>
        <w:t>f a criminal complaint is made to law enforcement outside of SCS, the probable cause standard will apply to the complaint (this is a different standard than applies to campus disciplinary matters, as set forth later in the Title IX Grievance Procedures).</w:t>
      </w:r>
    </w:p>
  </w:footnote>
  <w:footnote w:id="4">
    <w:p w14:paraId="0DD413C7" w14:textId="77777777" w:rsidR="00E414F7" w:rsidRPr="00FF0389" w:rsidRDefault="00E414F7" w:rsidP="00424009">
      <w:pPr>
        <w:pStyle w:val="FootnoteText"/>
        <w:spacing w:after="240"/>
        <w:jc w:val="both"/>
        <w:rPr>
          <w:rFonts w:ascii="Times New Roman" w:hAnsi="Times New Roman" w:cs="Times New Roman"/>
          <w:sz w:val="24"/>
          <w:szCs w:val="24"/>
        </w:rPr>
      </w:pPr>
      <w:r w:rsidRPr="00FF0389">
        <w:rPr>
          <w:rStyle w:val="FootnoteReference"/>
          <w:rFonts w:ascii="Times New Roman" w:hAnsi="Times New Roman" w:cs="Times New Roman"/>
          <w:sz w:val="24"/>
          <w:szCs w:val="24"/>
        </w:rPr>
        <w:footnoteRef/>
      </w:r>
      <w:r w:rsidRPr="00FF0389">
        <w:rPr>
          <w:rFonts w:ascii="Times New Roman" w:hAnsi="Times New Roman" w:cs="Times New Roman"/>
          <w:sz w:val="24"/>
          <w:szCs w:val="24"/>
        </w:rPr>
        <w:t xml:space="preserve"> All references in the Policy to obligations of or steps to be taken by the Title IX Coordinator should be understood to also include any individual acting as a designee of the Title IX Coordinator.</w:t>
      </w:r>
    </w:p>
  </w:footnote>
  <w:footnote w:id="5">
    <w:p w14:paraId="1C0776E3" w14:textId="388A1162" w:rsidR="00E414F7" w:rsidRDefault="00E414F7" w:rsidP="006C19E1">
      <w:r w:rsidRPr="00FF0389">
        <w:rPr>
          <w:rStyle w:val="FootnoteReference"/>
        </w:rPr>
        <w:footnoteRef/>
      </w:r>
      <w:r w:rsidRPr="00FF0389">
        <w:t xml:space="preserve"> To make a report </w:t>
      </w:r>
      <w:r w:rsidRPr="00FF0389">
        <w:rPr>
          <w:u w:val="single"/>
        </w:rPr>
        <w:t>about</w:t>
      </w:r>
      <w:r w:rsidRPr="00FF0389">
        <w:t xml:space="preserve"> the Title IX Coordinator, individuals should report to </w:t>
      </w:r>
      <w:r w:rsidR="001D4447">
        <w:t>Rev. Keith J. Chylinski</w:t>
      </w:r>
      <w:r w:rsidR="004B7CE1" w:rsidRPr="00FF0389">
        <w:t xml:space="preserve">, Rector at 610-785-6200 </w:t>
      </w:r>
      <w:r w:rsidR="001B1311">
        <w:t>or</w:t>
      </w:r>
      <w:r w:rsidR="001D4447">
        <w:t xml:space="preserve"> </w:t>
      </w:r>
      <w:hyperlink r:id="rId1" w:history="1">
        <w:r w:rsidR="001D4447" w:rsidRPr="00751977">
          <w:rPr>
            <w:rStyle w:val="Hyperlink"/>
          </w:rPr>
          <w:t>kchylinski@scs.edu</w:t>
        </w:r>
      </w:hyperlink>
      <w:r w:rsidR="00C52C6D">
        <w:t>.</w:t>
      </w:r>
      <w:r w:rsidR="004B7CE1" w:rsidRPr="00FF0389">
        <w:t xml:space="preserve"> </w:t>
      </w:r>
    </w:p>
    <w:p w14:paraId="402345CD" w14:textId="77777777" w:rsidR="00C52C6D" w:rsidRPr="00FF0389" w:rsidRDefault="00C52C6D" w:rsidP="006C19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6DC49" w14:textId="45DCFD4F" w:rsidR="00DA6172" w:rsidRPr="006A22E6" w:rsidRDefault="006A22E6" w:rsidP="006A22E6">
    <w:pPr>
      <w:pStyle w:val="Header"/>
      <w:jc w:val="right"/>
      <w:rPr>
        <w:sz w:val="22"/>
        <w:szCs w:val="22"/>
      </w:rPr>
    </w:pPr>
    <w:r w:rsidRPr="006A22E6">
      <w:rPr>
        <w:sz w:val="22"/>
        <w:szCs w:val="22"/>
      </w:rPr>
      <w:t>Policy Number I.A.16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2935"/>
    <w:multiLevelType w:val="hybridMultilevel"/>
    <w:tmpl w:val="FB6AA714"/>
    <w:lvl w:ilvl="0" w:tplc="D038A47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C2C4F"/>
    <w:multiLevelType w:val="hybridMultilevel"/>
    <w:tmpl w:val="0ECE5D0A"/>
    <w:lvl w:ilvl="0" w:tplc="24C60BB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0E385C"/>
    <w:multiLevelType w:val="hybridMultilevel"/>
    <w:tmpl w:val="BE9CDEE8"/>
    <w:lvl w:ilvl="0" w:tplc="D038A47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2B61AC"/>
    <w:multiLevelType w:val="hybridMultilevel"/>
    <w:tmpl w:val="B6E88488"/>
    <w:lvl w:ilvl="0" w:tplc="24C60BB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50F51"/>
    <w:multiLevelType w:val="multilevel"/>
    <w:tmpl w:val="AF083C0A"/>
    <w:lvl w:ilvl="0">
      <w:start w:val="1"/>
      <w:numFmt w:val="upperLetter"/>
      <w:lvlText w:val="%1."/>
      <w:lvlJc w:val="left"/>
      <w:rPr>
        <w:rFonts w:ascii="Arial" w:eastAsia="Arial" w:hAnsi="Arial" w:cs="Arial"/>
        <w:b w:val="0"/>
        <w:bCs w:val="0"/>
        <w:i w:val="0"/>
        <w:iCs w:val="0"/>
        <w:smallCaps w:val="0"/>
        <w:strike w:val="0"/>
        <w:color w:val="222222"/>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7561FBE"/>
    <w:multiLevelType w:val="hybridMultilevel"/>
    <w:tmpl w:val="EC7C1A18"/>
    <w:lvl w:ilvl="0" w:tplc="D038A47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281E75"/>
    <w:multiLevelType w:val="hybridMultilevel"/>
    <w:tmpl w:val="3F528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F1724F"/>
    <w:multiLevelType w:val="multilevel"/>
    <w:tmpl w:val="221E2624"/>
    <w:lvl w:ilvl="0">
      <w:start w:val="1"/>
      <w:numFmt w:val="decimal"/>
      <w:lvlText w:val="%1."/>
      <w:lvlJc w:val="left"/>
      <w:rPr>
        <w:rFonts w:ascii="Arial" w:eastAsia="Arial" w:hAnsi="Arial" w:cs="Arial"/>
        <w:b w:val="0"/>
        <w:bCs w:val="0"/>
        <w:i w:val="0"/>
        <w:iCs w:val="0"/>
        <w:smallCaps w:val="0"/>
        <w:strike w:val="0"/>
        <w:color w:val="222222"/>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DE777A"/>
    <w:multiLevelType w:val="hybridMultilevel"/>
    <w:tmpl w:val="1ADCEA5A"/>
    <w:lvl w:ilvl="0" w:tplc="67A6C0AA">
      <w:start w:val="1"/>
      <w:numFmt w:val="decimal"/>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F5397D"/>
    <w:multiLevelType w:val="multilevel"/>
    <w:tmpl w:val="638425DE"/>
    <w:lvl w:ilvl="0">
      <w:start w:val="1"/>
      <w:numFmt w:val="lowerLetter"/>
      <w:lvlText w:val="%1)"/>
      <w:lvlJc w:val="left"/>
      <w:rPr>
        <w:rFonts w:ascii="Arial" w:eastAsia="Arial" w:hAnsi="Arial" w:cs="Arial"/>
        <w:b w:val="0"/>
        <w:bCs w:val="0"/>
        <w:i w:val="0"/>
        <w:iCs w:val="0"/>
        <w:smallCaps w:val="0"/>
        <w:strike w:val="0"/>
        <w:color w:val="222222"/>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6A26C62"/>
    <w:multiLevelType w:val="hybridMultilevel"/>
    <w:tmpl w:val="B99AC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EA2BFD"/>
    <w:multiLevelType w:val="multilevel"/>
    <w:tmpl w:val="0A98D2AC"/>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i w:val="0"/>
        <w:iCs w:val="0"/>
      </w:rPr>
    </w:lvl>
    <w:lvl w:ilvl="2">
      <w:start w:val="1"/>
      <w:numFmt w:val="decimal"/>
      <w:pStyle w:val="Heading3"/>
      <w:lvlText w:val="%3."/>
      <w:lvlJc w:val="left"/>
      <w:pPr>
        <w:ind w:left="1440" w:firstLine="0"/>
      </w:pPr>
      <w:rPr>
        <w:i w:val="0"/>
        <w:iCs w:val="0"/>
      </w:r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2" w15:restartNumberingAfterBreak="0">
    <w:nsid w:val="190F7EC3"/>
    <w:multiLevelType w:val="hybridMultilevel"/>
    <w:tmpl w:val="884E9162"/>
    <w:lvl w:ilvl="0" w:tplc="D038A47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3B2BBA"/>
    <w:multiLevelType w:val="hybridMultilevel"/>
    <w:tmpl w:val="95D21D7E"/>
    <w:lvl w:ilvl="0" w:tplc="B9E87DFA">
      <w:start w:val="1"/>
      <w:numFmt w:val="decimal"/>
      <w:lvlRestart w:val="0"/>
      <w:pStyle w:val="Heading7"/>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F23055"/>
    <w:multiLevelType w:val="hybridMultilevel"/>
    <w:tmpl w:val="E7EAA9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E444580"/>
    <w:multiLevelType w:val="hybridMultilevel"/>
    <w:tmpl w:val="28245C3A"/>
    <w:lvl w:ilvl="0" w:tplc="D038A47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8D6655"/>
    <w:multiLevelType w:val="hybridMultilevel"/>
    <w:tmpl w:val="4DB6D218"/>
    <w:lvl w:ilvl="0" w:tplc="D038A47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9C5769"/>
    <w:multiLevelType w:val="hybridMultilevel"/>
    <w:tmpl w:val="4420DEDC"/>
    <w:lvl w:ilvl="0" w:tplc="24C60BB0">
      <w:start w:val="1"/>
      <w:numFmt w:val="bullet"/>
      <w:lvlRestart w:val="0"/>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8906129"/>
    <w:multiLevelType w:val="hybridMultilevel"/>
    <w:tmpl w:val="7B7CA428"/>
    <w:lvl w:ilvl="0" w:tplc="D038A47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11316E"/>
    <w:multiLevelType w:val="hybridMultilevel"/>
    <w:tmpl w:val="26B0AE8C"/>
    <w:lvl w:ilvl="0" w:tplc="D038A47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9D1FA1"/>
    <w:multiLevelType w:val="multilevel"/>
    <w:tmpl w:val="6B644C2E"/>
    <w:lvl w:ilvl="0">
      <w:start w:val="1"/>
      <w:numFmt w:val="upperLetter"/>
      <w:lvlText w:val="%1."/>
      <w:lvlJc w:val="left"/>
      <w:rPr>
        <w:rFonts w:ascii="Times New Roman" w:eastAsia="Arial" w:hAnsi="Times New Roman" w:cs="Times New Roman" w:hint="default"/>
        <w:b w:val="0"/>
        <w:bCs w:val="0"/>
        <w:i w:val="0"/>
        <w:iCs w:val="0"/>
        <w:smallCaps w:val="0"/>
        <w:strike w:val="0"/>
        <w:color w:val="222222"/>
        <w:spacing w:val="0"/>
        <w:w w:val="100"/>
        <w:position w:val="0"/>
        <w:sz w:val="24"/>
        <w:szCs w:val="24"/>
        <w:u w:val="none"/>
        <w:shd w:val="clear" w:color="auto" w:fill="auto"/>
        <w:lang w:val="en-US" w:eastAsia="en-US" w:bidi="en-US"/>
      </w:rPr>
    </w:lvl>
    <w:lvl w:ilvl="1">
      <w:start w:val="1"/>
      <w:numFmt w:val="bullet"/>
      <w:lvlRestart w:val="0"/>
      <w:lvlText w:val=""/>
      <w:lvlJc w:val="left"/>
      <w:rPr>
        <w:rFonts w:ascii="Symbol" w:hAnsi="Symbol" w:hint="default"/>
      </w:rPr>
    </w:lvl>
    <w:lvl w:ilvl="2">
      <w:numFmt w:val="decimal"/>
      <w:lvlText w:val=""/>
      <w:lvlJc w:val="left"/>
    </w:lvl>
    <w:lvl w:ilvl="3">
      <w:start w:val="1"/>
      <w:numFmt w:val="bullet"/>
      <w:lvlText w:val=""/>
      <w:lvlJc w:val="left"/>
      <w:rPr>
        <w:rFonts w:ascii="Symbol" w:hAnsi="Symbol" w:hint="defau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5DD2DFD"/>
    <w:multiLevelType w:val="hybridMultilevel"/>
    <w:tmpl w:val="5A7CAE88"/>
    <w:lvl w:ilvl="0" w:tplc="A0E62D4E">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F2EA6"/>
    <w:multiLevelType w:val="hybridMultilevel"/>
    <w:tmpl w:val="C38C44EA"/>
    <w:lvl w:ilvl="0" w:tplc="67A6C0AA">
      <w:start w:val="1"/>
      <w:numFmt w:val="decimal"/>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2610A6"/>
    <w:multiLevelType w:val="hybridMultilevel"/>
    <w:tmpl w:val="16C027DA"/>
    <w:lvl w:ilvl="0" w:tplc="DA2C4B96">
      <w:start w:val="1"/>
      <w:numFmt w:val="decimal"/>
      <w:lvlText w:val="%1)"/>
      <w:lvlJc w:val="left"/>
      <w:pPr>
        <w:ind w:left="720" w:hanging="360"/>
      </w:pPr>
      <w:rPr>
        <w:b w:val="0"/>
      </w:rPr>
    </w:lvl>
    <w:lvl w:ilvl="1" w:tplc="D1180BA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9D376F"/>
    <w:multiLevelType w:val="hybridMultilevel"/>
    <w:tmpl w:val="B9882E4C"/>
    <w:lvl w:ilvl="0" w:tplc="D038A47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676DE0"/>
    <w:multiLevelType w:val="hybridMultilevel"/>
    <w:tmpl w:val="07EC6DE4"/>
    <w:lvl w:ilvl="0" w:tplc="D038A47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906C3F"/>
    <w:multiLevelType w:val="hybridMultilevel"/>
    <w:tmpl w:val="E60E3328"/>
    <w:lvl w:ilvl="0" w:tplc="24C60BB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423940"/>
    <w:multiLevelType w:val="hybridMultilevel"/>
    <w:tmpl w:val="23969138"/>
    <w:lvl w:ilvl="0" w:tplc="D038A47E">
      <w:start w:val="1"/>
      <w:numFmt w:val="bullet"/>
      <w:lvlRestart w:val="0"/>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277069"/>
    <w:multiLevelType w:val="multilevel"/>
    <w:tmpl w:val="9084AEAA"/>
    <w:lvl w:ilvl="0">
      <w:start w:val="1"/>
      <w:numFmt w:val="bullet"/>
      <w:lvlText w:val="•"/>
      <w:lvlJc w:val="left"/>
      <w:rPr>
        <w:rFonts w:ascii="Arial" w:eastAsia="Arial" w:hAnsi="Arial" w:cs="Arial"/>
        <w:b w:val="0"/>
        <w:bCs w:val="0"/>
        <w:i w:val="0"/>
        <w:iCs w:val="0"/>
        <w:smallCaps w:val="0"/>
        <w:strike w:val="0"/>
        <w:color w:val="222222"/>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89A473C"/>
    <w:multiLevelType w:val="hybridMultilevel"/>
    <w:tmpl w:val="FF38B824"/>
    <w:lvl w:ilvl="0" w:tplc="D038A47E">
      <w:start w:val="1"/>
      <w:numFmt w:val="bullet"/>
      <w:lvlRestart w:val="0"/>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97D6223"/>
    <w:multiLevelType w:val="hybridMultilevel"/>
    <w:tmpl w:val="444A1F44"/>
    <w:lvl w:ilvl="0" w:tplc="24C60BB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AD79B5"/>
    <w:multiLevelType w:val="hybridMultilevel"/>
    <w:tmpl w:val="0BB21272"/>
    <w:name w:val="General Numbering (1a)-Scheme 12"/>
    <w:lvl w:ilvl="0" w:tplc="FAA8B1D8">
      <w:start w:val="1"/>
      <w:numFmt w:val="decimal"/>
      <w:lvlRestart w:val="0"/>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812A38"/>
    <w:multiLevelType w:val="hybridMultilevel"/>
    <w:tmpl w:val="AE3EF040"/>
    <w:lvl w:ilvl="0" w:tplc="7A1ADEB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4B662D"/>
    <w:multiLevelType w:val="hybridMultilevel"/>
    <w:tmpl w:val="1ED4F4AE"/>
    <w:lvl w:ilvl="0" w:tplc="7A1ADEBE">
      <w:start w:val="1"/>
      <w:numFmt w:val="bullet"/>
      <w:lvlRestart w:val="0"/>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4" w15:restartNumberingAfterBreak="0">
    <w:nsid w:val="5D2B7202"/>
    <w:multiLevelType w:val="multilevel"/>
    <w:tmpl w:val="7D7EC7AA"/>
    <w:name w:val="General Numbering (1a)-Scheme 1"/>
    <w:lvl w:ilvl="0">
      <w:start w:val="1"/>
      <w:numFmt w:val="none"/>
      <w:lvlText w:val="%1"/>
      <w:lvlJc w:val="left"/>
      <w:pPr>
        <w:tabs>
          <w:tab w:val="num" w:pos="0"/>
        </w:tabs>
        <w:ind w:left="0" w:firstLine="0"/>
      </w:pPr>
      <w:rPr>
        <w:rFonts w:ascii="Times New Roman Bold" w:hAnsi="Times New Roman Bold" w:hint="default"/>
        <w:b/>
        <w:i w:val="0"/>
        <w:caps w:val="0"/>
        <w:color w:val="000000"/>
        <w:sz w:val="24"/>
        <w:u w:val="single"/>
      </w:rPr>
    </w:lvl>
    <w:lvl w:ilvl="1">
      <w:start w:val="1"/>
      <w:numFmt w:val="upperLetter"/>
      <w:lvlText w:val="%2."/>
      <w:lvlJc w:val="left"/>
      <w:pPr>
        <w:tabs>
          <w:tab w:val="num" w:pos="720"/>
        </w:tabs>
        <w:ind w:left="0" w:firstLine="0"/>
      </w:pPr>
      <w:rPr>
        <w:rFonts w:ascii="Times New Roman" w:hAnsi="Times New Roman" w:hint="default"/>
        <w:b w:val="0"/>
        <w:i w:val="0"/>
        <w:caps w:val="0"/>
        <w:color w:val="010000"/>
        <w:sz w:val="24"/>
        <w:u w:val="none"/>
      </w:rPr>
    </w:lvl>
    <w:lvl w:ilvl="2">
      <w:start w:val="1"/>
      <w:numFmt w:val="lowerLetter"/>
      <w:lvlText w:val="%3)"/>
      <w:lvlJc w:val="left"/>
      <w:pPr>
        <w:tabs>
          <w:tab w:val="num" w:pos="720"/>
        </w:tabs>
        <w:ind w:left="0" w:firstLine="0"/>
      </w:pPr>
      <w:rPr>
        <w:rFonts w:ascii="Times New Roman" w:hAnsi="Times New Roman" w:hint="default"/>
        <w:b w:val="0"/>
        <w:i w:val="0"/>
        <w:caps w:val="0"/>
        <w:color w:val="010000"/>
        <w:sz w:val="24"/>
        <w:u w:val="none"/>
      </w:rPr>
    </w:lvl>
    <w:lvl w:ilvl="3">
      <w:start w:val="1"/>
      <w:numFmt w:val="decimal"/>
      <w:lvlText w:val="%4."/>
      <w:lvlJc w:val="left"/>
      <w:pPr>
        <w:tabs>
          <w:tab w:val="num" w:pos="1440"/>
        </w:tabs>
        <w:ind w:left="1440" w:hanging="720"/>
      </w:pPr>
      <w:rPr>
        <w:rFonts w:ascii="Times New Roman" w:hAnsi="Times New Roman" w:hint="default"/>
        <w:b w:val="0"/>
        <w:i w:val="0"/>
        <w:caps w:val="0"/>
        <w:color w:val="000000"/>
        <w:sz w:val="24"/>
        <w:u w:val="none"/>
      </w:rPr>
    </w:lvl>
    <w:lvl w:ilvl="4">
      <w:start w:val="1"/>
      <w:numFmt w:val="lowerLetter"/>
      <w:lvlText w:val="%5."/>
      <w:lvlJc w:val="left"/>
      <w:pPr>
        <w:tabs>
          <w:tab w:val="num" w:pos="4320"/>
        </w:tabs>
        <w:ind w:left="0" w:firstLine="3600"/>
      </w:pPr>
      <w:rPr>
        <w:rFonts w:hint="default"/>
        <w:caps w:val="0"/>
        <w:color w:val="010000"/>
        <w:u w:val="none"/>
      </w:rPr>
    </w:lvl>
    <w:lvl w:ilvl="5">
      <w:start w:val="1"/>
      <w:numFmt w:val="lowerRoman"/>
      <w:lvlText w:val="%6."/>
      <w:lvlJc w:val="left"/>
      <w:pPr>
        <w:tabs>
          <w:tab w:val="num" w:pos="5040"/>
        </w:tabs>
        <w:ind w:left="0" w:firstLine="4320"/>
      </w:pPr>
      <w:rPr>
        <w:rFonts w:hint="default"/>
        <w:caps w:val="0"/>
        <w:color w:val="010000"/>
        <w:u w:val="none"/>
      </w:rPr>
    </w:lvl>
    <w:lvl w:ilvl="6">
      <w:start w:val="1"/>
      <w:numFmt w:val="decimal"/>
      <w:lvlText w:val="%7."/>
      <w:lvlJc w:val="left"/>
      <w:pPr>
        <w:tabs>
          <w:tab w:val="num" w:pos="5760"/>
        </w:tabs>
        <w:ind w:left="0" w:firstLine="5040"/>
      </w:pPr>
      <w:rPr>
        <w:rFonts w:hint="default"/>
        <w:b w:val="0"/>
        <w:bCs w:val="0"/>
        <w:caps w:val="0"/>
        <w:color w:val="010000"/>
        <w:u w:val="none"/>
      </w:rPr>
    </w:lvl>
    <w:lvl w:ilvl="7">
      <w:start w:val="1"/>
      <w:numFmt w:val="lowerLetter"/>
      <w:lvlText w:val="%8)"/>
      <w:lvlJc w:val="left"/>
      <w:pPr>
        <w:tabs>
          <w:tab w:val="num" w:pos="6480"/>
        </w:tabs>
        <w:ind w:left="0" w:firstLine="5760"/>
      </w:pPr>
      <w:rPr>
        <w:rFonts w:hint="default"/>
        <w:caps w:val="0"/>
        <w:color w:val="010000"/>
        <w:u w:val="none"/>
      </w:rPr>
    </w:lvl>
    <w:lvl w:ilvl="8">
      <w:start w:val="1"/>
      <w:numFmt w:val="lowerRoman"/>
      <w:lvlText w:val="%9)"/>
      <w:lvlJc w:val="left"/>
      <w:pPr>
        <w:tabs>
          <w:tab w:val="num" w:pos="7200"/>
        </w:tabs>
        <w:ind w:left="0" w:firstLine="6480"/>
      </w:pPr>
      <w:rPr>
        <w:rFonts w:hint="default"/>
        <w:caps w:val="0"/>
        <w:color w:val="010000"/>
        <w:u w:val="none"/>
      </w:rPr>
    </w:lvl>
  </w:abstractNum>
  <w:abstractNum w:abstractNumId="35" w15:restartNumberingAfterBreak="0">
    <w:nsid w:val="5D762FC0"/>
    <w:multiLevelType w:val="hybridMultilevel"/>
    <w:tmpl w:val="3BC0C2F2"/>
    <w:lvl w:ilvl="0" w:tplc="7A1ADEB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B4093F"/>
    <w:multiLevelType w:val="hybridMultilevel"/>
    <w:tmpl w:val="C92C3FD0"/>
    <w:lvl w:ilvl="0" w:tplc="24C60BB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2D7BF5"/>
    <w:multiLevelType w:val="hybridMultilevel"/>
    <w:tmpl w:val="63AAE4EC"/>
    <w:lvl w:ilvl="0" w:tplc="67A6C0AA">
      <w:start w:val="1"/>
      <w:numFmt w:val="decimal"/>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4A1B37"/>
    <w:multiLevelType w:val="hybridMultilevel"/>
    <w:tmpl w:val="8DD49A5C"/>
    <w:lvl w:ilvl="0" w:tplc="24C60BB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F85E98"/>
    <w:multiLevelType w:val="hybridMultilevel"/>
    <w:tmpl w:val="73225E88"/>
    <w:lvl w:ilvl="0" w:tplc="24C60BB0">
      <w:start w:val="1"/>
      <w:numFmt w:val="bullet"/>
      <w:lvlRestart w:val="0"/>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5812C12"/>
    <w:multiLevelType w:val="hybridMultilevel"/>
    <w:tmpl w:val="DD989A0A"/>
    <w:lvl w:ilvl="0" w:tplc="67A6C0AA">
      <w:start w:val="1"/>
      <w:numFmt w:val="decimal"/>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28490A"/>
    <w:multiLevelType w:val="hybridMultilevel"/>
    <w:tmpl w:val="71C29E9C"/>
    <w:lvl w:ilvl="0" w:tplc="D038A47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4474394">
    <w:abstractNumId w:val="4"/>
  </w:num>
  <w:num w:numId="2" w16cid:durableId="560794582">
    <w:abstractNumId w:val="28"/>
  </w:num>
  <w:num w:numId="3" w16cid:durableId="647593353">
    <w:abstractNumId w:val="9"/>
  </w:num>
  <w:num w:numId="4" w16cid:durableId="415519154">
    <w:abstractNumId w:val="7"/>
  </w:num>
  <w:num w:numId="5" w16cid:durableId="714811068">
    <w:abstractNumId w:val="34"/>
  </w:num>
  <w:num w:numId="6" w16cid:durableId="543447954">
    <w:abstractNumId w:val="31"/>
  </w:num>
  <w:num w:numId="7" w16cid:durableId="1595211854">
    <w:abstractNumId w:val="39"/>
  </w:num>
  <w:num w:numId="8" w16cid:durableId="1522014063">
    <w:abstractNumId w:val="38"/>
  </w:num>
  <w:num w:numId="9" w16cid:durableId="2044595185">
    <w:abstractNumId w:val="26"/>
  </w:num>
  <w:num w:numId="10" w16cid:durableId="2120828101">
    <w:abstractNumId w:val="1"/>
  </w:num>
  <w:num w:numId="11" w16cid:durableId="365370327">
    <w:abstractNumId w:val="17"/>
  </w:num>
  <w:num w:numId="12" w16cid:durableId="767195195">
    <w:abstractNumId w:val="3"/>
  </w:num>
  <w:num w:numId="13" w16cid:durableId="148639895">
    <w:abstractNumId w:val="36"/>
  </w:num>
  <w:num w:numId="14" w16cid:durableId="1432773750">
    <w:abstractNumId w:val="30"/>
  </w:num>
  <w:num w:numId="15" w16cid:durableId="793720123">
    <w:abstractNumId w:val="35"/>
  </w:num>
  <w:num w:numId="16" w16cid:durableId="1721124444">
    <w:abstractNumId w:val="21"/>
  </w:num>
  <w:num w:numId="17" w16cid:durableId="673267929">
    <w:abstractNumId w:val="13"/>
  </w:num>
  <w:num w:numId="18" w16cid:durableId="2056344199">
    <w:abstractNumId w:val="6"/>
  </w:num>
  <w:num w:numId="19" w16cid:durableId="1815678983">
    <w:abstractNumId w:val="20"/>
  </w:num>
  <w:num w:numId="20" w16cid:durableId="189413925">
    <w:abstractNumId w:val="33"/>
  </w:num>
  <w:num w:numId="21" w16cid:durableId="1866282258">
    <w:abstractNumId w:val="32"/>
  </w:num>
  <w:num w:numId="22" w16cid:durableId="7873117">
    <w:abstractNumId w:val="23"/>
  </w:num>
  <w:num w:numId="23" w16cid:durableId="1149128834">
    <w:abstractNumId w:val="14"/>
  </w:num>
  <w:num w:numId="24" w16cid:durableId="1187670273">
    <w:abstractNumId w:val="8"/>
  </w:num>
  <w:num w:numId="25" w16cid:durableId="249313306">
    <w:abstractNumId w:val="22"/>
  </w:num>
  <w:num w:numId="26" w16cid:durableId="1625191582">
    <w:abstractNumId w:val="37"/>
  </w:num>
  <w:num w:numId="27" w16cid:durableId="1609504012">
    <w:abstractNumId w:val="40"/>
  </w:num>
  <w:num w:numId="28" w16cid:durableId="1941722517">
    <w:abstractNumId w:val="11"/>
  </w:num>
  <w:num w:numId="29" w16cid:durableId="545604193">
    <w:abstractNumId w:val="13"/>
    <w:lvlOverride w:ilvl="0">
      <w:startOverride w:val="1"/>
    </w:lvlOverride>
  </w:num>
  <w:num w:numId="30" w16cid:durableId="617416522">
    <w:abstractNumId w:val="41"/>
  </w:num>
  <w:num w:numId="31" w16cid:durableId="696539434">
    <w:abstractNumId w:val="29"/>
  </w:num>
  <w:num w:numId="32" w16cid:durableId="634339023">
    <w:abstractNumId w:val="5"/>
  </w:num>
  <w:num w:numId="33" w16cid:durableId="2088574767">
    <w:abstractNumId w:val="25"/>
  </w:num>
  <w:num w:numId="34" w16cid:durableId="1035545859">
    <w:abstractNumId w:val="16"/>
  </w:num>
  <w:num w:numId="35" w16cid:durableId="1118455281">
    <w:abstractNumId w:val="0"/>
  </w:num>
  <w:num w:numId="36" w16cid:durableId="1280599901">
    <w:abstractNumId w:val="12"/>
  </w:num>
  <w:num w:numId="37" w16cid:durableId="966817409">
    <w:abstractNumId w:val="18"/>
  </w:num>
  <w:num w:numId="38" w16cid:durableId="1614707413">
    <w:abstractNumId w:val="19"/>
  </w:num>
  <w:num w:numId="39" w16cid:durableId="1192493917">
    <w:abstractNumId w:val="24"/>
  </w:num>
  <w:num w:numId="40" w16cid:durableId="1593247520">
    <w:abstractNumId w:val="2"/>
  </w:num>
  <w:num w:numId="41" w16cid:durableId="1803186162">
    <w:abstractNumId w:val="15"/>
  </w:num>
  <w:num w:numId="42" w16cid:durableId="1451125551">
    <w:abstractNumId w:val="27"/>
  </w:num>
  <w:num w:numId="43" w16cid:durableId="21205661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ddedNumberingSchemes" w:val="&lt;?xml version=&quot;1.0&quot; encoding=&quot;utf-16&quot;?&gt;&lt;ArrayOfAddedNumberingScheme xmlns:xsd=&quot;http://www.w3.org/2001/XMLSchema&quot; xmlns:xsi=&quot;http://www.w3.org/2001/XMLSchema-instance&quot;&gt;&lt;AddedNumberingScheme&gt;&lt;SelectedNumberingScheme&gt;&lt;LastUpdatedBy&gt;kew&lt;/LastUpdatedBy&gt;&lt;LastUpdated&gt;2000-04-17T13:31:34&lt;/LastUpdated&gt;&lt;NumberingSchemeID&gt;91&lt;/NumberingSchemeID&gt;&lt;SortOrder&gt;21&lt;/SortOrder&gt;&lt;Name&gt;General Numbering (1a)&lt;/Name&gt;&lt;NameFrench&gt;Numérotation générale (1a)&lt;/NameFrench&gt;&lt;Description&gt;Similar to General Numbering 1 except the first level of numbering begins at .5&quot; instead of at left margin.&lt;/Description&gt;&lt;DescriptionFrench&gt;Comme la règle de numérotation générale 1, sauf que le premier niveau de numérotation débute à 1,27 cm, et non au niveau de la marge de gauche.&lt;/DescriptionFrench&gt;&lt;FilterID&gt;1&lt;/FilterID&gt;&lt;DefaultNumberOfLevelsInTOC&gt;3&lt;/DefaultNumberOfLevelsInTOC&gt;&lt;CustomTOCAttached&gt;false&lt;/CustomTOCAttached&gt;&lt;DefaultTOCSchemeID&gt;0&lt;/DefaultTOCSchemeID&gt;&lt;BitMapID&gt;513&lt;/BitMapID&gt;&lt;Hidden&gt;false&lt;/Hidden&gt;&lt;ListIndexUsed&gt;0&lt;/ListIndexUsed&gt;&lt;CapturedDocument&gt;Z:\Saul Ewing\Numbering\Numbering Schemes\2013 for NA10\Testing.doc&lt;/CapturedDocument&gt;&lt;CreatedByEndUser&gt;false&lt;/CreatedByEndUser&gt;&lt;ConnectionType&gt;Application&lt;/ConnectionType&gt;&lt;EnforceSchemeFont&gt;false&lt;/EnforceSchemeFont&gt;&lt;/SelectedNumberingScheme&gt;&lt;SelectedSchemeFilter&gt;&lt;LastUpdated&gt;0001-01-01T00:00:00&lt;/LastUpdated&gt;&lt;FilterID&gt;3&lt;/FilterID&gt;&lt;FilterName&gt;All Numbering Schemes&lt;/FilterName&gt;&lt;FilterNameFrench&gt;Tous les schémas de numérotation&lt;/FilterNameFrench&gt;&lt;UserDatabaseOnly&gt;false&lt;/UserDatabaseOnly&gt;&lt;Default&gt;true&lt;/Default&gt;&lt;SortPosition&gt;0&lt;/SortPosition&gt;&lt;/SelectedSchemeFilter&gt;&lt;SelectedNumberingSchemeOptions /&gt;&lt;Index&gt;1&lt;/Index&gt;&lt;/AddedNumberingScheme&gt;&lt;/ArrayOfAddedNumberingScheme&gt;"/>
    <w:docVar w:name="CMRemoved" w:val="True"/>
    <w:docVar w:name="DateRemoved" w:val="False"/>
    <w:docVar w:name="DefaultNumberOfLevelsInTOCForThisScheme" w:val="3"/>
    <w:docVar w:name="DocIDAllPagesExceptFirst" w:val="False"/>
    <w:docVar w:name="DocIDClientMatter" w:val="False"/>
    <w:docVar w:name="DocIDDate" w:val="True"/>
    <w:docVar w:name="DocIDDateText" w:val="False"/>
    <w:docVar w:name="DocIDDefaultsApplied" w:val="True"/>
    <w:docVar w:name="DocIDDraft" w:val="False"/>
    <w:docVar w:name="DocIDEOD" w:val="False"/>
    <w:docVar w:name="DocIDFileName" w:val="False"/>
    <w:docVar w:name="DocIDFooter" w:val="True"/>
    <w:docVar w:name="DocIDLongDate" w:val="False"/>
    <w:docVar w:name="DocIDPrefix" w:val="False"/>
    <w:docVar w:name="DocIDPrintedDate" w:val="False"/>
    <w:docVar w:name="DocIDRemoved" w:val="True"/>
    <w:docVar w:name="DocIDTime" w:val="False"/>
    <w:docVar w:name="DocIDVersion" w:val="True"/>
    <w:docVar w:name="DraftRemoved" w:val="True"/>
    <w:docVar w:name="EnforceSchemeFont" w:val="False"/>
    <w:docVar w:name="LastSchemeChoice" w:val="General Numbering (1a)"/>
    <w:docVar w:name="LastSchemeUniqueID" w:val="91"/>
    <w:docVar w:name="LegacyDocIDRemoved" w:val="True"/>
    <w:docVar w:name="LegacyNa" w:val="False"/>
    <w:docVar w:name="TimeRemoved" w:val="True"/>
  </w:docVars>
  <w:rsids>
    <w:rsidRoot w:val="00A06EBE"/>
    <w:rsid w:val="00014D56"/>
    <w:rsid w:val="000205FB"/>
    <w:rsid w:val="000573B9"/>
    <w:rsid w:val="0007239B"/>
    <w:rsid w:val="00073805"/>
    <w:rsid w:val="000B5153"/>
    <w:rsid w:val="000C3B50"/>
    <w:rsid w:val="000E37EF"/>
    <w:rsid w:val="000F0805"/>
    <w:rsid w:val="000F6365"/>
    <w:rsid w:val="000F6637"/>
    <w:rsid w:val="001070C6"/>
    <w:rsid w:val="0013744D"/>
    <w:rsid w:val="00145D0F"/>
    <w:rsid w:val="001708EA"/>
    <w:rsid w:val="001B1311"/>
    <w:rsid w:val="001B5BC1"/>
    <w:rsid w:val="001C01F2"/>
    <w:rsid w:val="001D4447"/>
    <w:rsid w:val="0020124B"/>
    <w:rsid w:val="00213EE9"/>
    <w:rsid w:val="00226445"/>
    <w:rsid w:val="00227232"/>
    <w:rsid w:val="00232DE8"/>
    <w:rsid w:val="00262712"/>
    <w:rsid w:val="0026304A"/>
    <w:rsid w:val="002907DF"/>
    <w:rsid w:val="00291CFD"/>
    <w:rsid w:val="002B1DBF"/>
    <w:rsid w:val="002C1A8E"/>
    <w:rsid w:val="002D703C"/>
    <w:rsid w:val="002E3196"/>
    <w:rsid w:val="00301874"/>
    <w:rsid w:val="0032065F"/>
    <w:rsid w:val="00324785"/>
    <w:rsid w:val="00342AE9"/>
    <w:rsid w:val="00365C1A"/>
    <w:rsid w:val="003739B8"/>
    <w:rsid w:val="0038464F"/>
    <w:rsid w:val="003B0555"/>
    <w:rsid w:val="003B19B2"/>
    <w:rsid w:val="003C00FC"/>
    <w:rsid w:val="003C2352"/>
    <w:rsid w:val="003D3A2E"/>
    <w:rsid w:val="00403331"/>
    <w:rsid w:val="004207EE"/>
    <w:rsid w:val="00424009"/>
    <w:rsid w:val="004356B5"/>
    <w:rsid w:val="00447D8A"/>
    <w:rsid w:val="004A4162"/>
    <w:rsid w:val="004B6D09"/>
    <w:rsid w:val="004B7CE1"/>
    <w:rsid w:val="004F472D"/>
    <w:rsid w:val="00515303"/>
    <w:rsid w:val="00542958"/>
    <w:rsid w:val="0057512B"/>
    <w:rsid w:val="00597232"/>
    <w:rsid w:val="005C01C4"/>
    <w:rsid w:val="005D41FB"/>
    <w:rsid w:val="005E6650"/>
    <w:rsid w:val="005F439E"/>
    <w:rsid w:val="0062580E"/>
    <w:rsid w:val="006545A4"/>
    <w:rsid w:val="006546FD"/>
    <w:rsid w:val="00656D05"/>
    <w:rsid w:val="00661788"/>
    <w:rsid w:val="00662423"/>
    <w:rsid w:val="006958B0"/>
    <w:rsid w:val="006A22E6"/>
    <w:rsid w:val="006C19E1"/>
    <w:rsid w:val="006C634D"/>
    <w:rsid w:val="006F250F"/>
    <w:rsid w:val="006F2D59"/>
    <w:rsid w:val="006F58B8"/>
    <w:rsid w:val="006F5CD0"/>
    <w:rsid w:val="007029CC"/>
    <w:rsid w:val="00703489"/>
    <w:rsid w:val="00716E08"/>
    <w:rsid w:val="0072229E"/>
    <w:rsid w:val="0073041E"/>
    <w:rsid w:val="00745681"/>
    <w:rsid w:val="007622C5"/>
    <w:rsid w:val="00773E36"/>
    <w:rsid w:val="0078680F"/>
    <w:rsid w:val="00790953"/>
    <w:rsid w:val="007B46C7"/>
    <w:rsid w:val="007C2E25"/>
    <w:rsid w:val="008238FE"/>
    <w:rsid w:val="008262A2"/>
    <w:rsid w:val="00841234"/>
    <w:rsid w:val="008611B9"/>
    <w:rsid w:val="008903B1"/>
    <w:rsid w:val="008906AE"/>
    <w:rsid w:val="00893197"/>
    <w:rsid w:val="008C2440"/>
    <w:rsid w:val="008D7225"/>
    <w:rsid w:val="0090580C"/>
    <w:rsid w:val="009147CB"/>
    <w:rsid w:val="00951D00"/>
    <w:rsid w:val="00951E25"/>
    <w:rsid w:val="009641DA"/>
    <w:rsid w:val="009706D5"/>
    <w:rsid w:val="009927EB"/>
    <w:rsid w:val="009A743A"/>
    <w:rsid w:val="009C0841"/>
    <w:rsid w:val="009C2E35"/>
    <w:rsid w:val="009C3A94"/>
    <w:rsid w:val="009E4C3C"/>
    <w:rsid w:val="009E5A84"/>
    <w:rsid w:val="009F566B"/>
    <w:rsid w:val="009F5CCB"/>
    <w:rsid w:val="00A047D9"/>
    <w:rsid w:val="00A06294"/>
    <w:rsid w:val="00A06EBE"/>
    <w:rsid w:val="00A23158"/>
    <w:rsid w:val="00A367C1"/>
    <w:rsid w:val="00A827C5"/>
    <w:rsid w:val="00A97558"/>
    <w:rsid w:val="00AA3609"/>
    <w:rsid w:val="00AA6FA1"/>
    <w:rsid w:val="00AC5B88"/>
    <w:rsid w:val="00AC6937"/>
    <w:rsid w:val="00AD3F42"/>
    <w:rsid w:val="00AE715D"/>
    <w:rsid w:val="00B00302"/>
    <w:rsid w:val="00B16818"/>
    <w:rsid w:val="00B260E7"/>
    <w:rsid w:val="00B5195C"/>
    <w:rsid w:val="00B676FB"/>
    <w:rsid w:val="00B7097E"/>
    <w:rsid w:val="00B73C37"/>
    <w:rsid w:val="00BB0E9B"/>
    <w:rsid w:val="00BD1EDE"/>
    <w:rsid w:val="00BE5386"/>
    <w:rsid w:val="00C21E4F"/>
    <w:rsid w:val="00C52C6D"/>
    <w:rsid w:val="00C96FE2"/>
    <w:rsid w:val="00CA493E"/>
    <w:rsid w:val="00CC14E5"/>
    <w:rsid w:val="00CD1E74"/>
    <w:rsid w:val="00CE074F"/>
    <w:rsid w:val="00CF722F"/>
    <w:rsid w:val="00D15A10"/>
    <w:rsid w:val="00D33038"/>
    <w:rsid w:val="00D40634"/>
    <w:rsid w:val="00D673D9"/>
    <w:rsid w:val="00D71FBE"/>
    <w:rsid w:val="00D75761"/>
    <w:rsid w:val="00D944AF"/>
    <w:rsid w:val="00DA4215"/>
    <w:rsid w:val="00DA5682"/>
    <w:rsid w:val="00DA6172"/>
    <w:rsid w:val="00DD6620"/>
    <w:rsid w:val="00DF19EF"/>
    <w:rsid w:val="00E11290"/>
    <w:rsid w:val="00E25CF6"/>
    <w:rsid w:val="00E267AA"/>
    <w:rsid w:val="00E414F7"/>
    <w:rsid w:val="00E431CB"/>
    <w:rsid w:val="00E70547"/>
    <w:rsid w:val="00E75559"/>
    <w:rsid w:val="00E826DC"/>
    <w:rsid w:val="00E92640"/>
    <w:rsid w:val="00EA29FA"/>
    <w:rsid w:val="00EB1356"/>
    <w:rsid w:val="00EB4428"/>
    <w:rsid w:val="00EB7A7C"/>
    <w:rsid w:val="00ED4A45"/>
    <w:rsid w:val="00F04A3E"/>
    <w:rsid w:val="00F04F3C"/>
    <w:rsid w:val="00F12501"/>
    <w:rsid w:val="00F23F5C"/>
    <w:rsid w:val="00F24AD9"/>
    <w:rsid w:val="00F31611"/>
    <w:rsid w:val="00F40055"/>
    <w:rsid w:val="00F46268"/>
    <w:rsid w:val="00F6788F"/>
    <w:rsid w:val="00F70677"/>
    <w:rsid w:val="00F80F76"/>
    <w:rsid w:val="00F84150"/>
    <w:rsid w:val="00F84AE4"/>
    <w:rsid w:val="00FB78CF"/>
    <w:rsid w:val="00FC7B24"/>
    <w:rsid w:val="00FD6AB9"/>
    <w:rsid w:val="00FD6C51"/>
    <w:rsid w:val="00FE2B45"/>
    <w:rsid w:val="00FF0229"/>
    <w:rsid w:val="00FF0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BD838"/>
  <w15:docId w15:val="{9E46BFC1-8B2A-4066-8B44-638C72AC7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basedOn w:val="Normal"/>
    <w:next w:val="BodyText"/>
    <w:link w:val="Heading1Char"/>
    <w:uiPriority w:val="9"/>
    <w:qFormat/>
    <w:rsid w:val="00A06294"/>
    <w:pPr>
      <w:keepNext/>
      <w:widowControl/>
      <w:numPr>
        <w:numId w:val="28"/>
      </w:numPr>
      <w:spacing w:after="240"/>
      <w:outlineLvl w:val="0"/>
    </w:pPr>
    <w:rPr>
      <w:rFonts w:ascii="Times New Roman Bold" w:eastAsiaTheme="majorEastAsia" w:hAnsi="Times New Roman Bold"/>
      <w:b/>
      <w:szCs w:val="32"/>
      <w:u w:val="single"/>
    </w:rPr>
  </w:style>
  <w:style w:type="paragraph" w:styleId="Heading2">
    <w:name w:val="heading 2"/>
    <w:basedOn w:val="Normal"/>
    <w:next w:val="BodyText"/>
    <w:link w:val="Heading2Char"/>
    <w:uiPriority w:val="9"/>
    <w:unhideWhenUsed/>
    <w:qFormat/>
    <w:rsid w:val="00A06294"/>
    <w:pPr>
      <w:keepNext/>
      <w:widowControl/>
      <w:numPr>
        <w:ilvl w:val="1"/>
        <w:numId w:val="28"/>
      </w:numPr>
      <w:spacing w:after="240"/>
      <w:outlineLvl w:val="1"/>
    </w:pPr>
    <w:rPr>
      <w:rFonts w:eastAsiaTheme="majorEastAsia"/>
      <w:b/>
      <w:bCs/>
      <w:i/>
      <w:iCs/>
      <w:szCs w:val="26"/>
    </w:rPr>
  </w:style>
  <w:style w:type="paragraph" w:styleId="Heading3">
    <w:name w:val="heading 3"/>
    <w:basedOn w:val="Normal"/>
    <w:next w:val="BodyText"/>
    <w:link w:val="Heading3Char"/>
    <w:uiPriority w:val="9"/>
    <w:unhideWhenUsed/>
    <w:qFormat/>
    <w:rsid w:val="00ED4A45"/>
    <w:pPr>
      <w:keepNext/>
      <w:widowControl/>
      <w:numPr>
        <w:ilvl w:val="2"/>
        <w:numId w:val="28"/>
      </w:numPr>
      <w:spacing w:after="240"/>
      <w:outlineLvl w:val="2"/>
    </w:pPr>
    <w:rPr>
      <w:rFonts w:eastAsiaTheme="majorEastAsia"/>
      <w:u w:val="single"/>
    </w:rPr>
  </w:style>
  <w:style w:type="paragraph" w:styleId="Heading4">
    <w:name w:val="heading 4"/>
    <w:basedOn w:val="Normal"/>
    <w:next w:val="BodyText"/>
    <w:link w:val="Heading4Char"/>
    <w:uiPriority w:val="9"/>
    <w:unhideWhenUsed/>
    <w:qFormat/>
    <w:rsid w:val="00E267AA"/>
    <w:pPr>
      <w:widowControl/>
      <w:numPr>
        <w:ilvl w:val="3"/>
        <w:numId w:val="28"/>
      </w:numPr>
      <w:outlineLvl w:val="3"/>
    </w:pPr>
    <w:rPr>
      <w:rFonts w:eastAsiaTheme="majorEastAsia"/>
      <w:iCs/>
    </w:rPr>
  </w:style>
  <w:style w:type="paragraph" w:styleId="Heading5">
    <w:name w:val="heading 5"/>
    <w:basedOn w:val="Normal"/>
    <w:next w:val="BodyText"/>
    <w:link w:val="Heading5Char"/>
    <w:uiPriority w:val="9"/>
    <w:semiHidden/>
    <w:unhideWhenUsed/>
    <w:qFormat/>
    <w:rsid w:val="00B00302"/>
    <w:pPr>
      <w:widowControl/>
      <w:numPr>
        <w:ilvl w:val="4"/>
        <w:numId w:val="28"/>
      </w:numPr>
      <w:spacing w:after="240"/>
      <w:outlineLvl w:val="4"/>
    </w:pPr>
    <w:rPr>
      <w:rFonts w:eastAsiaTheme="majorEastAsia"/>
    </w:rPr>
  </w:style>
  <w:style w:type="paragraph" w:styleId="Heading6">
    <w:name w:val="heading 6"/>
    <w:basedOn w:val="Normal"/>
    <w:next w:val="BodyText"/>
    <w:link w:val="Heading6Char"/>
    <w:uiPriority w:val="9"/>
    <w:semiHidden/>
    <w:unhideWhenUsed/>
    <w:qFormat/>
    <w:rsid w:val="00B00302"/>
    <w:pPr>
      <w:widowControl/>
      <w:numPr>
        <w:ilvl w:val="5"/>
        <w:numId w:val="28"/>
      </w:numPr>
      <w:spacing w:after="240"/>
      <w:outlineLvl w:val="5"/>
    </w:pPr>
    <w:rPr>
      <w:rFonts w:eastAsiaTheme="majorEastAsia"/>
    </w:rPr>
  </w:style>
  <w:style w:type="paragraph" w:styleId="Heading7">
    <w:name w:val="heading 7"/>
    <w:basedOn w:val="Normal"/>
    <w:next w:val="BodyText"/>
    <w:link w:val="Heading7Char"/>
    <w:uiPriority w:val="9"/>
    <w:unhideWhenUsed/>
    <w:qFormat/>
    <w:rsid w:val="00227232"/>
    <w:pPr>
      <w:widowControl/>
      <w:numPr>
        <w:numId w:val="17"/>
      </w:numPr>
      <w:spacing w:after="240"/>
      <w:outlineLvl w:val="6"/>
    </w:pPr>
    <w:rPr>
      <w:rFonts w:eastAsiaTheme="majorEastAsia"/>
      <w:iCs/>
    </w:rPr>
  </w:style>
  <w:style w:type="paragraph" w:styleId="Heading8">
    <w:name w:val="heading 8"/>
    <w:basedOn w:val="Normal"/>
    <w:next w:val="BodyText"/>
    <w:link w:val="Heading8Char"/>
    <w:uiPriority w:val="9"/>
    <w:semiHidden/>
    <w:unhideWhenUsed/>
    <w:qFormat/>
    <w:rsid w:val="00B00302"/>
    <w:pPr>
      <w:widowControl/>
      <w:numPr>
        <w:ilvl w:val="7"/>
        <w:numId w:val="28"/>
      </w:numPr>
      <w:spacing w:after="240"/>
      <w:outlineLvl w:val="7"/>
    </w:pPr>
    <w:rPr>
      <w:rFonts w:eastAsiaTheme="majorEastAsia"/>
      <w:szCs w:val="21"/>
    </w:rPr>
  </w:style>
  <w:style w:type="paragraph" w:styleId="Heading9">
    <w:name w:val="heading 9"/>
    <w:basedOn w:val="Normal"/>
    <w:next w:val="BodyText"/>
    <w:link w:val="Heading9Char"/>
    <w:uiPriority w:val="9"/>
    <w:semiHidden/>
    <w:unhideWhenUsed/>
    <w:qFormat/>
    <w:rsid w:val="00B00302"/>
    <w:pPr>
      <w:widowControl/>
      <w:numPr>
        <w:ilvl w:val="8"/>
        <w:numId w:val="28"/>
      </w:numPr>
      <w:spacing w:after="240"/>
      <w:outlineLvl w:val="8"/>
    </w:pPr>
    <w:rPr>
      <w:rFonts w:eastAsiaTheme="majorEastAsia"/>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2_"/>
    <w:basedOn w:val="DefaultParagraphFont"/>
    <w:link w:val="Bodytext20"/>
    <w:rPr>
      <w:b w:val="0"/>
      <w:bCs w:val="0"/>
      <w:i w:val="0"/>
      <w:iCs w:val="0"/>
      <w:smallCaps w:val="0"/>
      <w:strike w:val="0"/>
      <w:u w:val="none"/>
    </w:rPr>
  </w:style>
  <w:style w:type="character" w:customStyle="1" w:styleId="Heading11">
    <w:name w:val="Heading #1|1_"/>
    <w:basedOn w:val="DefaultParagraphFont"/>
    <w:link w:val="Heading110"/>
    <w:rPr>
      <w:b w:val="0"/>
      <w:bCs w:val="0"/>
      <w:i w:val="0"/>
      <w:iCs w:val="0"/>
      <w:smallCaps w:val="0"/>
      <w:strike w:val="0"/>
      <w:color w:val="666666"/>
      <w:sz w:val="36"/>
      <w:szCs w:val="36"/>
      <w:u w:val="none"/>
    </w:rPr>
  </w:style>
  <w:style w:type="character" w:customStyle="1" w:styleId="Headerorfooter1">
    <w:name w:val="Header or footer|1_"/>
    <w:basedOn w:val="DefaultParagraphFont"/>
    <w:link w:val="Headerorfooter10"/>
    <w:rPr>
      <w:b/>
      <w:bCs/>
      <w:i w:val="0"/>
      <w:iCs w:val="0"/>
      <w:smallCaps w:val="0"/>
      <w:strike w:val="0"/>
      <w:u w:val="none"/>
    </w:rPr>
  </w:style>
  <w:style w:type="character" w:customStyle="1" w:styleId="Bodytext1">
    <w:name w:val="Body text|1_"/>
    <w:basedOn w:val="DefaultParagraphFont"/>
    <w:link w:val="Bodytext10"/>
    <w:rPr>
      <w:rFonts w:ascii="Arial" w:eastAsia="Arial" w:hAnsi="Arial" w:cs="Arial"/>
      <w:b w:val="0"/>
      <w:bCs w:val="0"/>
      <w:i w:val="0"/>
      <w:iCs w:val="0"/>
      <w:smallCaps w:val="0"/>
      <w:strike w:val="0"/>
      <w:color w:val="222222"/>
      <w:sz w:val="22"/>
      <w:szCs w:val="22"/>
      <w:u w:val="none"/>
    </w:rPr>
  </w:style>
  <w:style w:type="character" w:customStyle="1" w:styleId="Heading21">
    <w:name w:val="Heading #2|1_"/>
    <w:basedOn w:val="DefaultParagraphFont"/>
    <w:link w:val="Heading210"/>
    <w:rPr>
      <w:rFonts w:ascii="Arial" w:eastAsia="Arial" w:hAnsi="Arial" w:cs="Arial"/>
      <w:b/>
      <w:bCs/>
      <w:i w:val="0"/>
      <w:iCs w:val="0"/>
      <w:smallCaps w:val="0"/>
      <w:strike w:val="0"/>
      <w:color w:val="222222"/>
      <w:sz w:val="22"/>
      <w:szCs w:val="22"/>
      <w:u w:val="single"/>
    </w:rPr>
  </w:style>
  <w:style w:type="character" w:customStyle="1" w:styleId="Other1">
    <w:name w:val="Other|1_"/>
    <w:basedOn w:val="DefaultParagraphFont"/>
    <w:link w:val="Other10"/>
    <w:rPr>
      <w:rFonts w:ascii="Arial" w:eastAsia="Arial" w:hAnsi="Arial" w:cs="Arial"/>
      <w:b w:val="0"/>
      <w:bCs w:val="0"/>
      <w:i w:val="0"/>
      <w:iCs w:val="0"/>
      <w:smallCaps w:val="0"/>
      <w:strike w:val="0"/>
      <w:color w:val="222222"/>
      <w:sz w:val="22"/>
      <w:szCs w:val="22"/>
      <w:u w:val="none"/>
    </w:rPr>
  </w:style>
  <w:style w:type="paragraph" w:customStyle="1" w:styleId="Bodytext20">
    <w:name w:val="Body text|2"/>
    <w:basedOn w:val="Normal"/>
    <w:link w:val="Bodytext2"/>
    <w:pPr>
      <w:shd w:val="clear" w:color="auto" w:fill="FFFFFF"/>
      <w:spacing w:after="180"/>
    </w:pPr>
  </w:style>
  <w:style w:type="paragraph" w:customStyle="1" w:styleId="Heading110">
    <w:name w:val="Heading #1|1"/>
    <w:basedOn w:val="Normal"/>
    <w:link w:val="Heading11"/>
    <w:pPr>
      <w:shd w:val="clear" w:color="auto" w:fill="FFFFFF"/>
      <w:spacing w:after="240"/>
      <w:outlineLvl w:val="0"/>
    </w:pPr>
    <w:rPr>
      <w:color w:val="666666"/>
      <w:sz w:val="36"/>
      <w:szCs w:val="36"/>
    </w:rPr>
  </w:style>
  <w:style w:type="paragraph" w:customStyle="1" w:styleId="Headerorfooter10">
    <w:name w:val="Header or footer|1"/>
    <w:basedOn w:val="Normal"/>
    <w:link w:val="Headerorfooter1"/>
    <w:pPr>
      <w:shd w:val="clear" w:color="auto" w:fill="FFFFFF"/>
    </w:pPr>
    <w:rPr>
      <w:b/>
      <w:bCs/>
    </w:rPr>
  </w:style>
  <w:style w:type="paragraph" w:customStyle="1" w:styleId="Bodytext10">
    <w:name w:val="Body text|1"/>
    <w:basedOn w:val="Normal"/>
    <w:link w:val="Bodytext1"/>
    <w:pPr>
      <w:shd w:val="clear" w:color="auto" w:fill="FFFFFF"/>
      <w:spacing w:after="240" w:line="252" w:lineRule="auto"/>
    </w:pPr>
    <w:rPr>
      <w:rFonts w:ascii="Arial" w:eastAsia="Arial" w:hAnsi="Arial" w:cs="Arial"/>
      <w:color w:val="222222"/>
      <w:sz w:val="22"/>
      <w:szCs w:val="22"/>
    </w:rPr>
  </w:style>
  <w:style w:type="paragraph" w:customStyle="1" w:styleId="Heading210">
    <w:name w:val="Heading #2|1"/>
    <w:basedOn w:val="Normal"/>
    <w:link w:val="Heading21"/>
    <w:pPr>
      <w:shd w:val="clear" w:color="auto" w:fill="FFFFFF"/>
      <w:spacing w:after="240" w:line="252" w:lineRule="auto"/>
      <w:outlineLvl w:val="1"/>
    </w:pPr>
    <w:rPr>
      <w:rFonts w:ascii="Arial" w:eastAsia="Arial" w:hAnsi="Arial" w:cs="Arial"/>
      <w:b/>
      <w:bCs/>
      <w:color w:val="222222"/>
      <w:sz w:val="22"/>
      <w:szCs w:val="22"/>
      <w:u w:val="single"/>
    </w:rPr>
  </w:style>
  <w:style w:type="paragraph" w:customStyle="1" w:styleId="Other10">
    <w:name w:val="Other|1"/>
    <w:basedOn w:val="Normal"/>
    <w:link w:val="Other1"/>
    <w:pPr>
      <w:shd w:val="clear" w:color="auto" w:fill="FFFFFF"/>
      <w:spacing w:after="240" w:line="252" w:lineRule="auto"/>
    </w:pPr>
    <w:rPr>
      <w:rFonts w:ascii="Arial" w:eastAsia="Arial" w:hAnsi="Arial" w:cs="Arial"/>
      <w:color w:val="222222"/>
      <w:sz w:val="22"/>
      <w:szCs w:val="22"/>
    </w:rPr>
  </w:style>
  <w:style w:type="paragraph" w:styleId="Header">
    <w:name w:val="header"/>
    <w:basedOn w:val="Normal"/>
    <w:link w:val="HeaderChar"/>
    <w:uiPriority w:val="99"/>
    <w:unhideWhenUsed/>
    <w:rsid w:val="002907DF"/>
    <w:pPr>
      <w:tabs>
        <w:tab w:val="center" w:pos="4680"/>
        <w:tab w:val="right" w:pos="9360"/>
      </w:tabs>
    </w:pPr>
  </w:style>
  <w:style w:type="character" w:customStyle="1" w:styleId="HeaderChar">
    <w:name w:val="Header Char"/>
    <w:basedOn w:val="DefaultParagraphFont"/>
    <w:link w:val="Header"/>
    <w:uiPriority w:val="99"/>
    <w:rsid w:val="002907DF"/>
    <w:rPr>
      <w:color w:val="000000"/>
    </w:rPr>
  </w:style>
  <w:style w:type="paragraph" w:styleId="Footer">
    <w:name w:val="footer"/>
    <w:basedOn w:val="Normal"/>
    <w:link w:val="FooterChar"/>
    <w:uiPriority w:val="99"/>
    <w:unhideWhenUsed/>
    <w:rsid w:val="002907DF"/>
    <w:pPr>
      <w:tabs>
        <w:tab w:val="center" w:pos="4680"/>
        <w:tab w:val="right" w:pos="9360"/>
      </w:tabs>
    </w:pPr>
  </w:style>
  <w:style w:type="character" w:customStyle="1" w:styleId="FooterChar">
    <w:name w:val="Footer Char"/>
    <w:basedOn w:val="DefaultParagraphFont"/>
    <w:link w:val="Footer"/>
    <w:uiPriority w:val="99"/>
    <w:rsid w:val="002907DF"/>
    <w:rPr>
      <w:color w:val="000000"/>
    </w:rPr>
  </w:style>
  <w:style w:type="character" w:customStyle="1" w:styleId="DocID">
    <w:name w:val="DocID"/>
    <w:basedOn w:val="DefaultParagraphFont"/>
    <w:rsid w:val="002907DF"/>
    <w:rPr>
      <w:rFonts w:ascii="Times New Roman" w:hAnsi="Times New Roman" w:cs="Times New Roman"/>
      <w:b w:val="0"/>
      <w:i w:val="0"/>
      <w:caps w:val="0"/>
      <w:vanish w:val="0"/>
      <w:color w:val="000000"/>
      <w:sz w:val="16"/>
      <w:u w:val="none"/>
    </w:rPr>
  </w:style>
  <w:style w:type="character" w:customStyle="1" w:styleId="Heading1Char">
    <w:name w:val="Heading 1 Char"/>
    <w:basedOn w:val="DefaultParagraphFont"/>
    <w:link w:val="Heading1"/>
    <w:uiPriority w:val="9"/>
    <w:rsid w:val="00A06294"/>
    <w:rPr>
      <w:rFonts w:ascii="Times New Roman Bold" w:eastAsiaTheme="majorEastAsia" w:hAnsi="Times New Roman Bold"/>
      <w:b/>
      <w:color w:val="000000"/>
      <w:szCs w:val="32"/>
      <w:u w:val="single"/>
    </w:rPr>
  </w:style>
  <w:style w:type="character" w:customStyle="1" w:styleId="Heading2Char">
    <w:name w:val="Heading 2 Char"/>
    <w:basedOn w:val="DefaultParagraphFont"/>
    <w:link w:val="Heading2"/>
    <w:uiPriority w:val="9"/>
    <w:rsid w:val="00A06294"/>
    <w:rPr>
      <w:rFonts w:eastAsiaTheme="majorEastAsia"/>
      <w:b/>
      <w:bCs/>
      <w:i/>
      <w:iCs/>
      <w:color w:val="000000"/>
      <w:szCs w:val="26"/>
    </w:rPr>
  </w:style>
  <w:style w:type="character" w:customStyle="1" w:styleId="Heading3Char">
    <w:name w:val="Heading 3 Char"/>
    <w:basedOn w:val="DefaultParagraphFont"/>
    <w:link w:val="Heading3"/>
    <w:uiPriority w:val="9"/>
    <w:rsid w:val="00ED4A45"/>
    <w:rPr>
      <w:rFonts w:eastAsiaTheme="majorEastAsia"/>
      <w:color w:val="000000"/>
      <w:u w:val="single"/>
    </w:rPr>
  </w:style>
  <w:style w:type="character" w:customStyle="1" w:styleId="Heading4Char">
    <w:name w:val="Heading 4 Char"/>
    <w:basedOn w:val="DefaultParagraphFont"/>
    <w:link w:val="Heading4"/>
    <w:uiPriority w:val="9"/>
    <w:rsid w:val="00E267AA"/>
    <w:rPr>
      <w:rFonts w:eastAsiaTheme="majorEastAsia"/>
      <w:iCs/>
      <w:color w:val="000000"/>
    </w:rPr>
  </w:style>
  <w:style w:type="character" w:customStyle="1" w:styleId="Heading5Char">
    <w:name w:val="Heading 5 Char"/>
    <w:basedOn w:val="DefaultParagraphFont"/>
    <w:link w:val="Heading5"/>
    <w:uiPriority w:val="9"/>
    <w:semiHidden/>
    <w:rsid w:val="00B00302"/>
    <w:rPr>
      <w:rFonts w:eastAsiaTheme="majorEastAsia"/>
      <w:color w:val="000000"/>
    </w:rPr>
  </w:style>
  <w:style w:type="character" w:customStyle="1" w:styleId="Heading6Char">
    <w:name w:val="Heading 6 Char"/>
    <w:basedOn w:val="DefaultParagraphFont"/>
    <w:link w:val="Heading6"/>
    <w:uiPriority w:val="9"/>
    <w:semiHidden/>
    <w:rsid w:val="00B00302"/>
    <w:rPr>
      <w:rFonts w:eastAsiaTheme="majorEastAsia"/>
      <w:color w:val="000000"/>
    </w:rPr>
  </w:style>
  <w:style w:type="character" w:customStyle="1" w:styleId="Heading7Char">
    <w:name w:val="Heading 7 Char"/>
    <w:basedOn w:val="DefaultParagraphFont"/>
    <w:link w:val="Heading7"/>
    <w:uiPriority w:val="9"/>
    <w:rsid w:val="00227232"/>
    <w:rPr>
      <w:rFonts w:eastAsiaTheme="majorEastAsia"/>
      <w:iCs/>
      <w:color w:val="000000"/>
    </w:rPr>
  </w:style>
  <w:style w:type="character" w:customStyle="1" w:styleId="Heading8Char">
    <w:name w:val="Heading 8 Char"/>
    <w:basedOn w:val="DefaultParagraphFont"/>
    <w:link w:val="Heading8"/>
    <w:uiPriority w:val="9"/>
    <w:semiHidden/>
    <w:rsid w:val="00B00302"/>
    <w:rPr>
      <w:rFonts w:eastAsiaTheme="majorEastAsia"/>
      <w:color w:val="000000"/>
      <w:szCs w:val="21"/>
    </w:rPr>
  </w:style>
  <w:style w:type="character" w:customStyle="1" w:styleId="Heading9Char">
    <w:name w:val="Heading 9 Char"/>
    <w:basedOn w:val="DefaultParagraphFont"/>
    <w:link w:val="Heading9"/>
    <w:uiPriority w:val="9"/>
    <w:semiHidden/>
    <w:rsid w:val="00B00302"/>
    <w:rPr>
      <w:rFonts w:eastAsiaTheme="majorEastAsia"/>
      <w:iCs/>
      <w:color w:val="000000"/>
      <w:szCs w:val="21"/>
    </w:rPr>
  </w:style>
  <w:style w:type="paragraph" w:styleId="BodyText">
    <w:name w:val="Body Text"/>
    <w:basedOn w:val="Normal"/>
    <w:link w:val="BodyTextChar"/>
    <w:uiPriority w:val="99"/>
    <w:unhideWhenUsed/>
    <w:rsid w:val="00B00302"/>
    <w:pPr>
      <w:spacing w:after="120"/>
    </w:pPr>
  </w:style>
  <w:style w:type="character" w:customStyle="1" w:styleId="BodyTextChar">
    <w:name w:val="Body Text Char"/>
    <w:basedOn w:val="DefaultParagraphFont"/>
    <w:link w:val="BodyText"/>
    <w:uiPriority w:val="99"/>
    <w:rsid w:val="00B00302"/>
    <w:rPr>
      <w:color w:val="000000"/>
    </w:rPr>
  </w:style>
  <w:style w:type="paragraph" w:styleId="ListParagraph">
    <w:name w:val="List Paragraph"/>
    <w:basedOn w:val="Normal"/>
    <w:uiPriority w:val="34"/>
    <w:qFormat/>
    <w:rsid w:val="00B00302"/>
    <w:pPr>
      <w:ind w:left="720"/>
      <w:contextualSpacing/>
    </w:pPr>
  </w:style>
  <w:style w:type="character" w:styleId="Hyperlink">
    <w:name w:val="Hyperlink"/>
    <w:basedOn w:val="DefaultParagraphFont"/>
    <w:uiPriority w:val="99"/>
    <w:unhideWhenUsed/>
    <w:rsid w:val="00014D56"/>
    <w:rPr>
      <w:color w:val="0563C1" w:themeColor="hyperlink"/>
      <w:u w:val="single"/>
    </w:rPr>
  </w:style>
  <w:style w:type="character" w:styleId="UnresolvedMention">
    <w:name w:val="Unresolved Mention"/>
    <w:basedOn w:val="DefaultParagraphFont"/>
    <w:uiPriority w:val="99"/>
    <w:semiHidden/>
    <w:unhideWhenUsed/>
    <w:rsid w:val="00014D56"/>
    <w:rPr>
      <w:color w:val="605E5C"/>
      <w:shd w:val="clear" w:color="auto" w:fill="E1DFDD"/>
    </w:rPr>
  </w:style>
  <w:style w:type="paragraph" w:styleId="BalloonText">
    <w:name w:val="Balloon Text"/>
    <w:basedOn w:val="Normal"/>
    <w:link w:val="BalloonTextChar"/>
    <w:uiPriority w:val="99"/>
    <w:semiHidden/>
    <w:unhideWhenUsed/>
    <w:rsid w:val="003C00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0FC"/>
    <w:rPr>
      <w:rFonts w:ascii="Segoe UI" w:hAnsi="Segoe UI" w:cs="Segoe UI"/>
      <w:color w:val="000000"/>
      <w:sz w:val="18"/>
      <w:szCs w:val="18"/>
    </w:rPr>
  </w:style>
  <w:style w:type="character" w:styleId="CommentReference">
    <w:name w:val="annotation reference"/>
    <w:basedOn w:val="DefaultParagraphFont"/>
    <w:uiPriority w:val="99"/>
    <w:semiHidden/>
    <w:unhideWhenUsed/>
    <w:rsid w:val="00BD1EDE"/>
    <w:rPr>
      <w:sz w:val="16"/>
      <w:szCs w:val="16"/>
    </w:rPr>
  </w:style>
  <w:style w:type="paragraph" w:styleId="CommentText">
    <w:name w:val="annotation text"/>
    <w:basedOn w:val="Normal"/>
    <w:link w:val="CommentTextChar"/>
    <w:uiPriority w:val="99"/>
    <w:unhideWhenUsed/>
    <w:rsid w:val="00BD1EDE"/>
    <w:rPr>
      <w:sz w:val="20"/>
      <w:szCs w:val="20"/>
    </w:rPr>
  </w:style>
  <w:style w:type="character" w:customStyle="1" w:styleId="CommentTextChar">
    <w:name w:val="Comment Text Char"/>
    <w:basedOn w:val="DefaultParagraphFont"/>
    <w:link w:val="CommentText"/>
    <w:uiPriority w:val="99"/>
    <w:rsid w:val="00BD1EDE"/>
    <w:rPr>
      <w:color w:val="000000"/>
      <w:sz w:val="20"/>
      <w:szCs w:val="20"/>
    </w:rPr>
  </w:style>
  <w:style w:type="paragraph" w:styleId="CommentSubject">
    <w:name w:val="annotation subject"/>
    <w:basedOn w:val="CommentText"/>
    <w:next w:val="CommentText"/>
    <w:link w:val="CommentSubjectChar"/>
    <w:uiPriority w:val="99"/>
    <w:semiHidden/>
    <w:unhideWhenUsed/>
    <w:rsid w:val="00BD1EDE"/>
    <w:rPr>
      <w:b/>
      <w:bCs/>
    </w:rPr>
  </w:style>
  <w:style w:type="character" w:customStyle="1" w:styleId="CommentSubjectChar">
    <w:name w:val="Comment Subject Char"/>
    <w:basedOn w:val="CommentTextChar"/>
    <w:link w:val="CommentSubject"/>
    <w:uiPriority w:val="99"/>
    <w:semiHidden/>
    <w:rsid w:val="00BD1EDE"/>
    <w:rPr>
      <w:b/>
      <w:bCs/>
      <w:color w:val="000000"/>
      <w:sz w:val="20"/>
      <w:szCs w:val="20"/>
    </w:rPr>
  </w:style>
  <w:style w:type="paragraph" w:styleId="FootnoteText">
    <w:name w:val="footnote text"/>
    <w:basedOn w:val="Normal"/>
    <w:link w:val="FootnoteTextChar"/>
    <w:uiPriority w:val="99"/>
    <w:unhideWhenUsed/>
    <w:rsid w:val="00F23F5C"/>
    <w:pPr>
      <w:widowControl/>
    </w:pPr>
    <w:rPr>
      <w:rFonts w:ascii="Calibri" w:eastAsiaTheme="minorHAnsi" w:hAnsi="Calibri" w:cstheme="minorBidi"/>
      <w:color w:val="auto"/>
      <w:sz w:val="20"/>
      <w:szCs w:val="20"/>
      <w:lang w:bidi="ar-SA"/>
    </w:rPr>
  </w:style>
  <w:style w:type="character" w:customStyle="1" w:styleId="FootnoteTextChar">
    <w:name w:val="Footnote Text Char"/>
    <w:basedOn w:val="DefaultParagraphFont"/>
    <w:link w:val="FootnoteText"/>
    <w:uiPriority w:val="99"/>
    <w:rsid w:val="00F23F5C"/>
    <w:rPr>
      <w:rFonts w:ascii="Calibri" w:eastAsiaTheme="minorHAnsi" w:hAnsi="Calibri" w:cstheme="minorBidi"/>
      <w:sz w:val="20"/>
      <w:szCs w:val="20"/>
      <w:lang w:bidi="ar-SA"/>
    </w:rPr>
  </w:style>
  <w:style w:type="character" w:styleId="FootnoteReference">
    <w:name w:val="footnote reference"/>
    <w:basedOn w:val="DefaultParagraphFont"/>
    <w:uiPriority w:val="99"/>
    <w:unhideWhenUsed/>
    <w:rsid w:val="00F23F5C"/>
    <w:rPr>
      <w:vertAlign w:val="superscript"/>
    </w:rPr>
  </w:style>
  <w:style w:type="paragraph" w:customStyle="1" w:styleId="Body">
    <w:name w:val="Body"/>
    <w:basedOn w:val="Normal"/>
    <w:rsid w:val="00D75761"/>
    <w:pPr>
      <w:widowControl/>
      <w:spacing w:after="240" w:line="390" w:lineRule="atLeast"/>
    </w:pPr>
    <w:rPr>
      <w:rFonts w:ascii="Georgia" w:eastAsiaTheme="minorHAnsi" w:hAnsi="Georgia" w:cstheme="minorBidi"/>
      <w:color w:val="auto"/>
      <w:szCs w:val="22"/>
      <w:lang w:bidi="ar-SA"/>
    </w:rPr>
  </w:style>
  <w:style w:type="paragraph" w:styleId="Revision">
    <w:name w:val="Revision"/>
    <w:hidden/>
    <w:uiPriority w:val="99"/>
    <w:semiHidden/>
    <w:rsid w:val="00FE2B45"/>
    <w:pPr>
      <w:widowControl/>
    </w:pPr>
    <w:rPr>
      <w:color w:val="000000"/>
    </w:rPr>
  </w:style>
  <w:style w:type="paragraph" w:styleId="TOCHeading">
    <w:name w:val="TOC Heading"/>
    <w:basedOn w:val="Heading1"/>
    <w:next w:val="Normal"/>
    <w:uiPriority w:val="39"/>
    <w:unhideWhenUsed/>
    <w:qFormat/>
    <w:rsid w:val="007029CC"/>
    <w:pPr>
      <w:keepLines/>
      <w:numPr>
        <w:numId w:val="0"/>
      </w:numPr>
      <w:spacing w:before="240" w:after="0" w:line="259" w:lineRule="auto"/>
      <w:outlineLvl w:val="9"/>
    </w:pPr>
    <w:rPr>
      <w:rFonts w:asciiTheme="majorHAnsi" w:hAnsiTheme="majorHAnsi" w:cstheme="majorBidi"/>
      <w:b w:val="0"/>
      <w:color w:val="2F5496" w:themeColor="accent1" w:themeShade="BF"/>
      <w:sz w:val="32"/>
      <w:u w:val="none"/>
      <w:lang w:bidi="ar-SA"/>
    </w:rPr>
  </w:style>
  <w:style w:type="paragraph" w:styleId="TOC1">
    <w:name w:val="toc 1"/>
    <w:basedOn w:val="Normal"/>
    <w:next w:val="Normal"/>
    <w:autoRedefine/>
    <w:uiPriority w:val="39"/>
    <w:unhideWhenUsed/>
    <w:rsid w:val="007029CC"/>
    <w:pPr>
      <w:spacing w:after="100"/>
    </w:pPr>
  </w:style>
  <w:style w:type="paragraph" w:styleId="TOC2">
    <w:name w:val="toc 2"/>
    <w:basedOn w:val="Normal"/>
    <w:next w:val="Normal"/>
    <w:autoRedefine/>
    <w:uiPriority w:val="39"/>
    <w:unhideWhenUsed/>
    <w:rsid w:val="007029CC"/>
    <w:pPr>
      <w:spacing w:after="100"/>
      <w:ind w:left="240"/>
    </w:pPr>
  </w:style>
  <w:style w:type="paragraph" w:styleId="TOC3">
    <w:name w:val="toc 3"/>
    <w:basedOn w:val="Normal"/>
    <w:next w:val="Normal"/>
    <w:autoRedefine/>
    <w:uiPriority w:val="39"/>
    <w:unhideWhenUsed/>
    <w:rsid w:val="007029CC"/>
    <w:pPr>
      <w:spacing w:after="100"/>
      <w:ind w:left="480"/>
    </w:pPr>
  </w:style>
  <w:style w:type="character" w:styleId="FollowedHyperlink">
    <w:name w:val="FollowedHyperlink"/>
    <w:basedOn w:val="DefaultParagraphFont"/>
    <w:uiPriority w:val="99"/>
    <w:semiHidden/>
    <w:unhideWhenUsed/>
    <w:rsid w:val="007C2E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1639">
      <w:bodyDiv w:val="1"/>
      <w:marLeft w:val="0"/>
      <w:marRight w:val="0"/>
      <w:marTop w:val="0"/>
      <w:marBottom w:val="0"/>
      <w:divBdr>
        <w:top w:val="none" w:sz="0" w:space="0" w:color="auto"/>
        <w:left w:val="none" w:sz="0" w:space="0" w:color="auto"/>
        <w:bottom w:val="none" w:sz="0" w:space="0" w:color="auto"/>
        <w:right w:val="none" w:sz="0" w:space="0" w:color="auto"/>
      </w:divBdr>
    </w:div>
    <w:div w:id="284696417">
      <w:bodyDiv w:val="1"/>
      <w:marLeft w:val="0"/>
      <w:marRight w:val="0"/>
      <w:marTop w:val="0"/>
      <w:marBottom w:val="0"/>
      <w:divBdr>
        <w:top w:val="none" w:sz="0" w:space="0" w:color="auto"/>
        <w:left w:val="none" w:sz="0" w:space="0" w:color="auto"/>
        <w:bottom w:val="none" w:sz="0" w:space="0" w:color="auto"/>
        <w:right w:val="none" w:sz="0" w:space="0" w:color="auto"/>
      </w:divBdr>
    </w:div>
    <w:div w:id="5201670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redcay@scs.edu" TargetMode="External"/><Relationship Id="rId18" Type="http://schemas.openxmlformats.org/officeDocument/2006/relationships/hyperlink" Target="mailto:ccooke@scs.edu" TargetMode="External"/><Relationship Id="rId26" Type="http://schemas.openxmlformats.org/officeDocument/2006/relationships/hyperlink" Target="mailto:doehrle@scs.edu" TargetMode="External"/><Relationship Id="rId39" Type="http://schemas.openxmlformats.org/officeDocument/2006/relationships/fontTable" Target="fontTable.xml"/><Relationship Id="rId21" Type="http://schemas.openxmlformats.org/officeDocument/2006/relationships/hyperlink" Target="https://www.victimservicescenter.org/" TargetMode="External"/><Relationship Id="rId34" Type="http://schemas.openxmlformats.org/officeDocument/2006/relationships/hyperlink" Target="mailto:rpesarchick@scs.edu" TargetMode="External"/><Relationship Id="rId7" Type="http://schemas.openxmlformats.org/officeDocument/2006/relationships/endnotes" Target="endnotes.xml"/><Relationship Id="rId12" Type="http://schemas.openxmlformats.org/officeDocument/2006/relationships/hyperlink" Target="mailto:jrouth@scs.edu" TargetMode="External"/><Relationship Id="rId17" Type="http://schemas.openxmlformats.org/officeDocument/2006/relationships/hyperlink" Target="mailto:jbuck@scs.edu" TargetMode="External"/><Relationship Id="rId25" Type="http://schemas.openxmlformats.org/officeDocument/2006/relationships/hyperlink" Target="http://www.archphila.ethicspoint.com" TargetMode="External"/><Relationship Id="rId33" Type="http://schemas.openxmlformats.org/officeDocument/2006/relationships/hyperlink" Target="mailto:gmesure@scs.edu"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brady@scs.edu" TargetMode="External"/><Relationship Id="rId20" Type="http://schemas.openxmlformats.org/officeDocument/2006/relationships/hyperlink" Target="mailto:shoffsommer@scs.edu" TargetMode="External"/><Relationship Id="rId29" Type="http://schemas.openxmlformats.org/officeDocument/2006/relationships/hyperlink" Target="mailto:kchylinski@scs.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610-785-6248%20/%20mkelly@scs.edu" TargetMode="External"/><Relationship Id="rId24" Type="http://schemas.openxmlformats.org/officeDocument/2006/relationships/hyperlink" Target="http://www.liveandworkwell.com" TargetMode="External"/><Relationship Id="rId32" Type="http://schemas.openxmlformats.org/officeDocument/2006/relationships/hyperlink" Target="mailto:ccooke@scs.edu"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kchylinski@scs.edu" TargetMode="External"/><Relationship Id="rId23" Type="http://schemas.openxmlformats.org/officeDocument/2006/relationships/hyperlink" Target="https://childyouthprotection.org/index.php/information/information-and-resources" TargetMode="External"/><Relationship Id="rId28" Type="http://schemas.openxmlformats.org/officeDocument/2006/relationships/hyperlink" Target="https://docs.google.com/forms/d/1eVpxUG8y1XeIZYy04Q4pwYT_VoNaGbiZWMWIgreYdwM/viewform?edit_requested=true" TargetMode="External"/><Relationship Id="rId36" Type="http://schemas.openxmlformats.org/officeDocument/2006/relationships/hyperlink" Target="http://archphila.org/protection/" TargetMode="External"/><Relationship Id="rId10" Type="http://schemas.openxmlformats.org/officeDocument/2006/relationships/hyperlink" Target="mailto:jgleason@scs.edu" TargetMode="External"/><Relationship Id="rId19" Type="http://schemas.openxmlformats.org/officeDocument/2006/relationships/hyperlink" Target="mailto:gmesure@scs.edu" TargetMode="External"/><Relationship Id="rId31" Type="http://schemas.openxmlformats.org/officeDocument/2006/relationships/hyperlink" Target="mailto:jbuck@scs.edu" TargetMode="External"/><Relationship Id="rId4" Type="http://schemas.openxmlformats.org/officeDocument/2006/relationships/settings" Target="settings.xml"/><Relationship Id="rId9" Type="http://schemas.openxmlformats.org/officeDocument/2006/relationships/hyperlink" Target="mailto:dcarbonaro@scs.edu" TargetMode="External"/><Relationship Id="rId14" Type="http://schemas.openxmlformats.org/officeDocument/2006/relationships/hyperlink" Target="mailto:jwhiteTitleIX@scs.edu" TargetMode="External"/><Relationship Id="rId22" Type="http://schemas.openxmlformats.org/officeDocument/2006/relationships/hyperlink" Target="mailto:magallagher@archphila.org" TargetMode="External"/><Relationship Id="rId27" Type="http://schemas.openxmlformats.org/officeDocument/2006/relationships/hyperlink" Target="mailto:TitleIXcoordinator@scs.edu" TargetMode="External"/><Relationship Id="rId30" Type="http://schemas.openxmlformats.org/officeDocument/2006/relationships/hyperlink" Target="mailto:pbrady@scs.edu" TargetMode="External"/><Relationship Id="rId35" Type="http://schemas.openxmlformats.org/officeDocument/2006/relationships/hyperlink" Target="mailto:mmclaughlin@scs.edu" TargetMode="External"/><Relationship Id="rId8" Type="http://schemas.openxmlformats.org/officeDocument/2006/relationships/hyperlink" Target="mailto:doehrle@scs.edu"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mailto:kchylinski@sc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37D16-6D0A-452D-AD55-D3BB6F8CF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14</Pages>
  <Words>5212</Words>
  <Characters>29710</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L. Piccola</dc:creator>
  <cp:keywords/>
  <cp:lastModifiedBy>Michelle McCann</cp:lastModifiedBy>
  <cp:revision>10</cp:revision>
  <cp:lastPrinted>2023-02-09T15:32:00Z</cp:lastPrinted>
  <dcterms:created xsi:type="dcterms:W3CDTF">2023-08-01T18:35:00Z</dcterms:created>
  <dcterms:modified xsi:type="dcterms:W3CDTF">2023-08-02T14:02:00Z</dcterms:modified>
</cp:coreProperties>
</file>